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269C45E6"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r>
    </w:p>
    <w:p w14:paraId="71E15998" w14:textId="455B35A9"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F41699">
        <w:rPr>
          <w:rStyle w:val="Strong"/>
          <w:lang w:val="en-GB"/>
        </w:rPr>
        <w:t>50-</w:t>
      </w:r>
      <w:r w:rsidR="00194714">
        <w:rPr>
          <w:rStyle w:val="Strong"/>
          <w:lang w:val="en-GB"/>
        </w:rPr>
        <w:t>CS002</w:t>
      </w:r>
      <w:bookmarkStart w:id="4" w:name="_GoBack"/>
      <w:bookmarkEnd w:id="4"/>
      <w:r w:rsidR="00F41699">
        <w:rPr>
          <w:rStyle w:val="Strong"/>
          <w:lang w:val="en-GB"/>
        </w:rPr>
        <w:t>-22</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4339E371" w14:textId="119E98D1" w:rsidR="000D1865" w:rsidRDefault="00117419">
      <w:pPr>
        <w:pStyle w:val="TOC1"/>
        <w:rPr>
          <w:rFonts w:asciiTheme="minorHAnsi" w:eastAsiaTheme="minorEastAsia" w:hAnsiTheme="minorHAnsi" w:cstheme="minorBidi"/>
          <w:caps w:val="0"/>
          <w:noProof/>
          <w:sz w:val="22"/>
          <w:szCs w:val="22"/>
          <w:lang w:val="en-AU" w:eastAsia="en-AU"/>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0D1865" w:rsidRPr="00703399">
        <w:rPr>
          <w:rFonts w:cs="Calibri"/>
          <w:noProof/>
        </w:rPr>
        <w:t>Instructions on how to submit the Proposal</w:t>
      </w:r>
      <w:r w:rsidR="000D1865">
        <w:rPr>
          <w:noProof/>
        </w:rPr>
        <w:tab/>
      </w:r>
      <w:r w:rsidR="000D1865">
        <w:rPr>
          <w:noProof/>
        </w:rPr>
        <w:fldChar w:fldCharType="begin"/>
      </w:r>
      <w:r w:rsidR="000D1865">
        <w:rPr>
          <w:noProof/>
        </w:rPr>
        <w:instrText xml:space="preserve"> PAGEREF _Toc103241166 \h </w:instrText>
      </w:r>
      <w:r w:rsidR="000D1865">
        <w:rPr>
          <w:noProof/>
        </w:rPr>
      </w:r>
      <w:r w:rsidR="000D1865">
        <w:rPr>
          <w:noProof/>
        </w:rPr>
        <w:fldChar w:fldCharType="separate"/>
      </w:r>
      <w:r w:rsidR="000D1865">
        <w:rPr>
          <w:noProof/>
        </w:rPr>
        <w:t>3</w:t>
      </w:r>
      <w:r w:rsidR="000D1865">
        <w:rPr>
          <w:noProof/>
        </w:rPr>
        <w:fldChar w:fldCharType="end"/>
      </w:r>
    </w:p>
    <w:p w14:paraId="1ED747E9" w14:textId="138E9E04" w:rsidR="000D1865" w:rsidRDefault="000D1865">
      <w:pPr>
        <w:pStyle w:val="TOC2"/>
        <w:tabs>
          <w:tab w:val="left" w:pos="1440"/>
        </w:tabs>
        <w:rPr>
          <w:rFonts w:asciiTheme="minorHAnsi" w:eastAsiaTheme="minorEastAsia" w:hAnsiTheme="minorHAnsi" w:cstheme="minorBidi"/>
          <w:smallCaps w:val="0"/>
          <w:noProof/>
          <w:sz w:val="22"/>
          <w:szCs w:val="22"/>
          <w:lang w:val="en-AU" w:eastAsia="en-AU"/>
        </w:rPr>
      </w:pPr>
      <w:r w:rsidRPr="00703399">
        <w:rPr>
          <w:rFonts w:cs="Calibri"/>
          <w:noProof/>
          <w:lang w:eastAsia="ko-KR"/>
        </w:rPr>
        <w:t>I.</w:t>
      </w:r>
      <w:r>
        <w:rPr>
          <w:rFonts w:asciiTheme="minorHAnsi" w:eastAsiaTheme="minorEastAsia" w:hAnsiTheme="minorHAnsi" w:cstheme="minorBidi"/>
          <w:smallCaps w:val="0"/>
          <w:noProof/>
          <w:sz w:val="22"/>
          <w:szCs w:val="22"/>
          <w:lang w:val="en-AU" w:eastAsia="en-AU"/>
        </w:rPr>
        <w:tab/>
      </w:r>
      <w:r w:rsidRPr="00703399">
        <w:rPr>
          <w:rFonts w:cs="Calibri"/>
          <w:noProof/>
          <w:lang w:eastAsia="ko-KR"/>
        </w:rPr>
        <w:t>General Instructions</w:t>
      </w:r>
      <w:r>
        <w:rPr>
          <w:noProof/>
        </w:rPr>
        <w:tab/>
      </w:r>
      <w:r>
        <w:rPr>
          <w:noProof/>
        </w:rPr>
        <w:fldChar w:fldCharType="begin"/>
      </w:r>
      <w:r>
        <w:rPr>
          <w:noProof/>
        </w:rPr>
        <w:instrText xml:space="preserve"> PAGEREF _Toc103241167 \h </w:instrText>
      </w:r>
      <w:r>
        <w:rPr>
          <w:noProof/>
        </w:rPr>
      </w:r>
      <w:r>
        <w:rPr>
          <w:noProof/>
        </w:rPr>
        <w:fldChar w:fldCharType="separate"/>
      </w:r>
      <w:r>
        <w:rPr>
          <w:noProof/>
        </w:rPr>
        <w:t>3</w:t>
      </w:r>
      <w:r>
        <w:rPr>
          <w:noProof/>
        </w:rPr>
        <w:fldChar w:fldCharType="end"/>
      </w:r>
    </w:p>
    <w:p w14:paraId="43EE71AA" w14:textId="63A0B408" w:rsidR="000D1865" w:rsidRDefault="000D1865">
      <w:pPr>
        <w:pStyle w:val="TOC3"/>
        <w:rPr>
          <w:rFonts w:asciiTheme="minorHAnsi" w:eastAsiaTheme="minorEastAsia" w:hAnsiTheme="minorHAnsi" w:cstheme="minorBidi"/>
          <w:noProof/>
          <w:sz w:val="22"/>
          <w:szCs w:val="22"/>
          <w:lang w:val="en-AU" w:eastAsia="en-AU"/>
        </w:rPr>
      </w:pPr>
      <w:r w:rsidRPr="00703399">
        <w:rPr>
          <w:rFonts w:cs="Calibri"/>
          <w:noProof/>
          <w:lang w:val="en-GB"/>
        </w:rPr>
        <w:t>Official Email Address</w:t>
      </w:r>
      <w:r>
        <w:rPr>
          <w:noProof/>
        </w:rPr>
        <w:tab/>
      </w:r>
      <w:r>
        <w:rPr>
          <w:noProof/>
        </w:rPr>
        <w:fldChar w:fldCharType="begin"/>
      </w:r>
      <w:r>
        <w:rPr>
          <w:noProof/>
        </w:rPr>
        <w:instrText xml:space="preserve"> PAGEREF _Toc103241168 \h </w:instrText>
      </w:r>
      <w:r>
        <w:rPr>
          <w:noProof/>
        </w:rPr>
      </w:r>
      <w:r>
        <w:rPr>
          <w:noProof/>
        </w:rPr>
        <w:fldChar w:fldCharType="separate"/>
      </w:r>
      <w:r>
        <w:rPr>
          <w:noProof/>
        </w:rPr>
        <w:t>3</w:t>
      </w:r>
      <w:r>
        <w:rPr>
          <w:noProof/>
        </w:rPr>
        <w:fldChar w:fldCharType="end"/>
      </w:r>
    </w:p>
    <w:p w14:paraId="2D8B4D31" w14:textId="365A981A" w:rsidR="000D1865" w:rsidRDefault="000D1865">
      <w:pPr>
        <w:pStyle w:val="TOC3"/>
        <w:rPr>
          <w:rFonts w:asciiTheme="minorHAnsi" w:eastAsiaTheme="minorEastAsia" w:hAnsiTheme="minorHAnsi" w:cstheme="minorBidi"/>
          <w:noProof/>
          <w:sz w:val="22"/>
          <w:szCs w:val="22"/>
          <w:lang w:val="en-AU" w:eastAsia="en-AU"/>
        </w:rPr>
      </w:pPr>
      <w:r w:rsidRPr="00703399">
        <w:rPr>
          <w:rFonts w:cs="Calibri"/>
          <w:noProof/>
          <w:lang w:val="en-GB"/>
        </w:rPr>
        <w:t>Mandatory Requirements</w:t>
      </w:r>
      <w:r>
        <w:rPr>
          <w:noProof/>
        </w:rPr>
        <w:tab/>
      </w:r>
      <w:r>
        <w:rPr>
          <w:noProof/>
        </w:rPr>
        <w:fldChar w:fldCharType="begin"/>
      </w:r>
      <w:r>
        <w:rPr>
          <w:noProof/>
        </w:rPr>
        <w:instrText xml:space="preserve"> PAGEREF _Toc103241169 \h </w:instrText>
      </w:r>
      <w:r>
        <w:rPr>
          <w:noProof/>
        </w:rPr>
      </w:r>
      <w:r>
        <w:rPr>
          <w:noProof/>
        </w:rPr>
        <w:fldChar w:fldCharType="separate"/>
      </w:r>
      <w:r>
        <w:rPr>
          <w:noProof/>
        </w:rPr>
        <w:t>4</w:t>
      </w:r>
      <w:r>
        <w:rPr>
          <w:noProof/>
        </w:rPr>
        <w:fldChar w:fldCharType="end"/>
      </w:r>
    </w:p>
    <w:p w14:paraId="541D20C0" w14:textId="2124B062" w:rsidR="000D1865" w:rsidRDefault="000D1865">
      <w:pPr>
        <w:pStyle w:val="TOC3"/>
        <w:rPr>
          <w:rFonts w:asciiTheme="minorHAnsi" w:eastAsiaTheme="minorEastAsia" w:hAnsiTheme="minorHAnsi" w:cstheme="minorBidi"/>
          <w:noProof/>
          <w:sz w:val="22"/>
          <w:szCs w:val="22"/>
          <w:lang w:val="en-AU" w:eastAsia="en-AU"/>
        </w:rPr>
      </w:pPr>
      <w:r w:rsidRPr="00703399">
        <w:rPr>
          <w:rFonts w:cs="Calibri"/>
          <w:noProof/>
          <w:lang w:val="en-GB"/>
        </w:rPr>
        <w:t>Clarification and Amendment of RFP documents</w:t>
      </w:r>
      <w:r>
        <w:rPr>
          <w:noProof/>
        </w:rPr>
        <w:tab/>
      </w:r>
      <w:r>
        <w:rPr>
          <w:noProof/>
        </w:rPr>
        <w:fldChar w:fldCharType="begin"/>
      </w:r>
      <w:r>
        <w:rPr>
          <w:noProof/>
        </w:rPr>
        <w:instrText xml:space="preserve"> PAGEREF _Toc103241170 \h </w:instrText>
      </w:r>
      <w:r>
        <w:rPr>
          <w:noProof/>
        </w:rPr>
      </w:r>
      <w:r>
        <w:rPr>
          <w:noProof/>
        </w:rPr>
        <w:fldChar w:fldCharType="separate"/>
      </w:r>
      <w:r>
        <w:rPr>
          <w:noProof/>
        </w:rPr>
        <w:t>4</w:t>
      </w:r>
      <w:r>
        <w:rPr>
          <w:noProof/>
        </w:rPr>
        <w:fldChar w:fldCharType="end"/>
      </w:r>
    </w:p>
    <w:p w14:paraId="7C7E3851" w14:textId="0B14FD8F" w:rsidR="000D1865" w:rsidRDefault="000D1865">
      <w:pPr>
        <w:pStyle w:val="TOC3"/>
        <w:rPr>
          <w:rFonts w:asciiTheme="minorHAnsi" w:eastAsiaTheme="minorEastAsia" w:hAnsiTheme="minorHAnsi" w:cstheme="minorBidi"/>
          <w:noProof/>
          <w:sz w:val="22"/>
          <w:szCs w:val="22"/>
          <w:lang w:val="en-AU" w:eastAsia="en-AU"/>
        </w:rPr>
      </w:pPr>
      <w:r w:rsidRPr="00703399">
        <w:rPr>
          <w:rFonts w:cs="Calibri"/>
          <w:noProof/>
          <w:lang w:val="en-GB"/>
        </w:rPr>
        <w:t>Method of Submission and Proposal Format</w:t>
      </w:r>
      <w:r>
        <w:rPr>
          <w:noProof/>
        </w:rPr>
        <w:tab/>
      </w:r>
      <w:r>
        <w:rPr>
          <w:noProof/>
        </w:rPr>
        <w:fldChar w:fldCharType="begin"/>
      </w:r>
      <w:r>
        <w:rPr>
          <w:noProof/>
        </w:rPr>
        <w:instrText xml:space="preserve"> PAGEREF _Toc103241171 \h </w:instrText>
      </w:r>
      <w:r>
        <w:rPr>
          <w:noProof/>
        </w:rPr>
      </w:r>
      <w:r>
        <w:rPr>
          <w:noProof/>
        </w:rPr>
        <w:fldChar w:fldCharType="separate"/>
      </w:r>
      <w:r>
        <w:rPr>
          <w:noProof/>
        </w:rPr>
        <w:t>4</w:t>
      </w:r>
      <w:r>
        <w:rPr>
          <w:noProof/>
        </w:rPr>
        <w:fldChar w:fldCharType="end"/>
      </w:r>
    </w:p>
    <w:p w14:paraId="11438213" w14:textId="36FF2C25" w:rsidR="000D1865" w:rsidRDefault="000D1865">
      <w:pPr>
        <w:pStyle w:val="TOC4"/>
        <w:rPr>
          <w:rFonts w:asciiTheme="minorHAnsi" w:eastAsiaTheme="minorEastAsia" w:hAnsiTheme="minorHAnsi" w:cstheme="minorBidi"/>
          <w:noProof/>
          <w:sz w:val="22"/>
          <w:szCs w:val="22"/>
          <w:lang w:val="en-AU" w:eastAsia="en-AU"/>
        </w:rPr>
      </w:pPr>
      <w:r w:rsidRPr="00703399">
        <w:rPr>
          <w:noProof/>
          <w:lang w:val="en-GB"/>
        </w:rPr>
        <w:t>Electronic submission</w:t>
      </w:r>
      <w:r>
        <w:rPr>
          <w:noProof/>
        </w:rPr>
        <w:tab/>
      </w:r>
      <w:r>
        <w:rPr>
          <w:noProof/>
        </w:rPr>
        <w:fldChar w:fldCharType="begin"/>
      </w:r>
      <w:r>
        <w:rPr>
          <w:noProof/>
        </w:rPr>
        <w:instrText xml:space="preserve"> PAGEREF _Toc103241172 \h </w:instrText>
      </w:r>
      <w:r>
        <w:rPr>
          <w:noProof/>
        </w:rPr>
      </w:r>
      <w:r>
        <w:rPr>
          <w:noProof/>
        </w:rPr>
        <w:fldChar w:fldCharType="separate"/>
      </w:r>
      <w:r>
        <w:rPr>
          <w:noProof/>
        </w:rPr>
        <w:t>4</w:t>
      </w:r>
      <w:r>
        <w:rPr>
          <w:noProof/>
        </w:rPr>
        <w:fldChar w:fldCharType="end"/>
      </w:r>
    </w:p>
    <w:p w14:paraId="65E1D61C" w14:textId="584534AE" w:rsidR="000D1865" w:rsidRDefault="000D1865">
      <w:pPr>
        <w:pStyle w:val="TOC4"/>
        <w:rPr>
          <w:rFonts w:asciiTheme="minorHAnsi" w:eastAsiaTheme="minorEastAsia" w:hAnsiTheme="minorHAnsi" w:cstheme="minorBidi"/>
          <w:noProof/>
          <w:sz w:val="22"/>
          <w:szCs w:val="22"/>
          <w:lang w:val="en-AU" w:eastAsia="en-AU"/>
        </w:rPr>
      </w:pPr>
      <w:r w:rsidRPr="00703399">
        <w:rPr>
          <w:noProof/>
          <w:lang w:val="en-GB"/>
        </w:rPr>
        <w:t>Other means of submission</w:t>
      </w:r>
      <w:r>
        <w:rPr>
          <w:noProof/>
        </w:rPr>
        <w:tab/>
      </w:r>
      <w:r>
        <w:rPr>
          <w:noProof/>
        </w:rPr>
        <w:fldChar w:fldCharType="begin"/>
      </w:r>
      <w:r>
        <w:rPr>
          <w:noProof/>
        </w:rPr>
        <w:instrText xml:space="preserve"> PAGEREF _Toc103241173 \h </w:instrText>
      </w:r>
      <w:r>
        <w:rPr>
          <w:noProof/>
        </w:rPr>
      </w:r>
      <w:r>
        <w:rPr>
          <w:noProof/>
        </w:rPr>
        <w:fldChar w:fldCharType="separate"/>
      </w:r>
      <w:r>
        <w:rPr>
          <w:noProof/>
        </w:rPr>
        <w:t>5</w:t>
      </w:r>
      <w:r>
        <w:rPr>
          <w:noProof/>
        </w:rPr>
        <w:fldChar w:fldCharType="end"/>
      </w:r>
    </w:p>
    <w:p w14:paraId="23DFEDC1" w14:textId="07D35389" w:rsidR="000D1865" w:rsidRDefault="000D1865">
      <w:pPr>
        <w:pStyle w:val="TOC2"/>
        <w:tabs>
          <w:tab w:val="left" w:pos="1440"/>
        </w:tabs>
        <w:rPr>
          <w:rFonts w:asciiTheme="minorHAnsi" w:eastAsiaTheme="minorEastAsia" w:hAnsiTheme="minorHAnsi" w:cstheme="minorBidi"/>
          <w:smallCaps w:val="0"/>
          <w:noProof/>
          <w:sz w:val="22"/>
          <w:szCs w:val="22"/>
          <w:lang w:val="en-AU" w:eastAsia="en-AU"/>
        </w:rPr>
      </w:pPr>
      <w:r w:rsidRPr="00703399">
        <w:rPr>
          <w:rFonts w:cs="Calibri"/>
          <w:noProof/>
          <w:lang w:eastAsia="ko-KR"/>
        </w:rPr>
        <w:t>II.</w:t>
      </w:r>
      <w:r>
        <w:rPr>
          <w:rFonts w:asciiTheme="minorHAnsi" w:eastAsiaTheme="minorEastAsia" w:hAnsiTheme="minorHAnsi" w:cstheme="minorBidi"/>
          <w:smallCaps w:val="0"/>
          <w:noProof/>
          <w:sz w:val="22"/>
          <w:szCs w:val="22"/>
          <w:lang w:val="en-AU" w:eastAsia="en-AU"/>
        </w:rPr>
        <w:tab/>
      </w:r>
      <w:r w:rsidRPr="00703399">
        <w:rPr>
          <w:rFonts w:cs="Calibri"/>
          <w:noProof/>
          <w:lang w:eastAsia="ko-KR"/>
        </w:rPr>
        <w:t>Proposal Documents Required to be Submitted</w:t>
      </w:r>
      <w:r>
        <w:rPr>
          <w:noProof/>
        </w:rPr>
        <w:tab/>
      </w:r>
      <w:r>
        <w:rPr>
          <w:noProof/>
        </w:rPr>
        <w:fldChar w:fldCharType="begin"/>
      </w:r>
      <w:r>
        <w:rPr>
          <w:noProof/>
        </w:rPr>
        <w:instrText xml:space="preserve"> PAGEREF _Toc103241174 \h </w:instrText>
      </w:r>
      <w:r>
        <w:rPr>
          <w:noProof/>
        </w:rPr>
      </w:r>
      <w:r>
        <w:rPr>
          <w:noProof/>
        </w:rPr>
        <w:fldChar w:fldCharType="separate"/>
      </w:r>
      <w:r>
        <w:rPr>
          <w:noProof/>
        </w:rPr>
        <w:t>5</w:t>
      </w:r>
      <w:r>
        <w:rPr>
          <w:noProof/>
        </w:rPr>
        <w:fldChar w:fldCharType="end"/>
      </w:r>
    </w:p>
    <w:p w14:paraId="60B0C912" w14:textId="28480BCE" w:rsidR="000D1865" w:rsidRDefault="000D1865">
      <w:pPr>
        <w:pStyle w:val="TOC3"/>
        <w:rPr>
          <w:rFonts w:asciiTheme="minorHAnsi" w:eastAsiaTheme="minorEastAsia" w:hAnsiTheme="minorHAnsi" w:cstheme="minorBidi"/>
          <w:noProof/>
          <w:sz w:val="22"/>
          <w:szCs w:val="22"/>
          <w:lang w:val="en-AU" w:eastAsia="en-AU"/>
        </w:rPr>
      </w:pPr>
      <w:r w:rsidRPr="00703399">
        <w:rPr>
          <w:rFonts w:cs="Calibri"/>
          <w:noProof/>
          <w:lang w:val="en-GB"/>
        </w:rPr>
        <w:t>Cover letter</w:t>
      </w:r>
      <w:r>
        <w:rPr>
          <w:noProof/>
        </w:rPr>
        <w:tab/>
      </w:r>
      <w:r>
        <w:rPr>
          <w:noProof/>
        </w:rPr>
        <w:fldChar w:fldCharType="begin"/>
      </w:r>
      <w:r>
        <w:rPr>
          <w:noProof/>
        </w:rPr>
        <w:instrText xml:space="preserve"> PAGEREF _Toc103241175 \h </w:instrText>
      </w:r>
      <w:r>
        <w:rPr>
          <w:noProof/>
        </w:rPr>
      </w:r>
      <w:r>
        <w:rPr>
          <w:noProof/>
        </w:rPr>
        <w:fldChar w:fldCharType="separate"/>
      </w:r>
      <w:r>
        <w:rPr>
          <w:noProof/>
        </w:rPr>
        <w:t>5</w:t>
      </w:r>
      <w:r>
        <w:rPr>
          <w:noProof/>
        </w:rPr>
        <w:fldChar w:fldCharType="end"/>
      </w:r>
    </w:p>
    <w:p w14:paraId="791EAE13" w14:textId="6D43CC08" w:rsidR="000D1865" w:rsidRDefault="000D1865">
      <w:pPr>
        <w:pStyle w:val="TOC3"/>
        <w:rPr>
          <w:rFonts w:asciiTheme="minorHAnsi" w:eastAsiaTheme="minorEastAsia" w:hAnsiTheme="minorHAnsi" w:cstheme="minorBidi"/>
          <w:noProof/>
          <w:sz w:val="22"/>
          <w:szCs w:val="22"/>
          <w:lang w:val="en-AU" w:eastAsia="en-AU"/>
        </w:rPr>
      </w:pPr>
      <w:r w:rsidRPr="00703399">
        <w:rPr>
          <w:rFonts w:cs="Calibri"/>
          <w:noProof/>
          <w:lang w:val="en-GB"/>
        </w:rPr>
        <w:t>Certificate of Compliance Form</w:t>
      </w:r>
      <w:r>
        <w:rPr>
          <w:noProof/>
        </w:rPr>
        <w:tab/>
      </w:r>
      <w:r>
        <w:rPr>
          <w:noProof/>
        </w:rPr>
        <w:fldChar w:fldCharType="begin"/>
      </w:r>
      <w:r>
        <w:rPr>
          <w:noProof/>
        </w:rPr>
        <w:instrText xml:space="preserve"> PAGEREF _Toc103241176 \h </w:instrText>
      </w:r>
      <w:r>
        <w:rPr>
          <w:noProof/>
        </w:rPr>
      </w:r>
      <w:r>
        <w:rPr>
          <w:noProof/>
        </w:rPr>
        <w:fldChar w:fldCharType="separate"/>
      </w:r>
      <w:r>
        <w:rPr>
          <w:noProof/>
        </w:rPr>
        <w:t>5</w:t>
      </w:r>
      <w:r>
        <w:rPr>
          <w:noProof/>
        </w:rPr>
        <w:fldChar w:fldCharType="end"/>
      </w:r>
    </w:p>
    <w:p w14:paraId="2908F661" w14:textId="42368E2B" w:rsidR="000D1865" w:rsidRDefault="000D1865">
      <w:pPr>
        <w:pStyle w:val="TOC3"/>
        <w:rPr>
          <w:rFonts w:asciiTheme="minorHAnsi" w:eastAsiaTheme="minorEastAsia" w:hAnsiTheme="minorHAnsi" w:cstheme="minorBidi"/>
          <w:noProof/>
          <w:sz w:val="22"/>
          <w:szCs w:val="22"/>
          <w:lang w:val="en-AU" w:eastAsia="en-AU"/>
        </w:rPr>
      </w:pPr>
      <w:r w:rsidRPr="00703399">
        <w:rPr>
          <w:rFonts w:cs="Calibri"/>
          <w:noProof/>
          <w:lang w:val="en-GB"/>
        </w:rPr>
        <w:t>Technical Proposal</w:t>
      </w:r>
      <w:r>
        <w:rPr>
          <w:noProof/>
        </w:rPr>
        <w:tab/>
      </w:r>
      <w:r>
        <w:rPr>
          <w:noProof/>
        </w:rPr>
        <w:fldChar w:fldCharType="begin"/>
      </w:r>
      <w:r>
        <w:rPr>
          <w:noProof/>
        </w:rPr>
        <w:instrText xml:space="preserve"> PAGEREF _Toc103241177 \h </w:instrText>
      </w:r>
      <w:r>
        <w:rPr>
          <w:noProof/>
        </w:rPr>
      </w:r>
      <w:r>
        <w:rPr>
          <w:noProof/>
        </w:rPr>
        <w:fldChar w:fldCharType="separate"/>
      </w:r>
      <w:r>
        <w:rPr>
          <w:noProof/>
        </w:rPr>
        <w:t>6</w:t>
      </w:r>
      <w:r>
        <w:rPr>
          <w:noProof/>
        </w:rPr>
        <w:fldChar w:fldCharType="end"/>
      </w:r>
    </w:p>
    <w:p w14:paraId="57E0BB3B" w14:textId="52788DAB" w:rsidR="000D1865" w:rsidRDefault="000D1865">
      <w:pPr>
        <w:pStyle w:val="TOC3"/>
        <w:rPr>
          <w:rFonts w:asciiTheme="minorHAnsi" w:eastAsiaTheme="minorEastAsia" w:hAnsiTheme="minorHAnsi" w:cstheme="minorBidi"/>
          <w:noProof/>
          <w:sz w:val="22"/>
          <w:szCs w:val="22"/>
          <w:lang w:val="en-AU" w:eastAsia="en-AU"/>
        </w:rPr>
      </w:pPr>
      <w:r w:rsidRPr="00703399">
        <w:rPr>
          <w:rFonts w:cs="Calibri"/>
          <w:noProof/>
          <w:lang w:val="en-GB"/>
        </w:rPr>
        <w:t>Financial Proposal</w:t>
      </w:r>
      <w:r>
        <w:rPr>
          <w:noProof/>
        </w:rPr>
        <w:tab/>
      </w:r>
      <w:r>
        <w:rPr>
          <w:noProof/>
        </w:rPr>
        <w:fldChar w:fldCharType="begin"/>
      </w:r>
      <w:r>
        <w:rPr>
          <w:noProof/>
        </w:rPr>
        <w:instrText xml:space="preserve"> PAGEREF _Toc103241178 \h </w:instrText>
      </w:r>
      <w:r>
        <w:rPr>
          <w:noProof/>
        </w:rPr>
      </w:r>
      <w:r>
        <w:rPr>
          <w:noProof/>
        </w:rPr>
        <w:fldChar w:fldCharType="separate"/>
      </w:r>
      <w:r>
        <w:rPr>
          <w:noProof/>
        </w:rPr>
        <w:t>6</w:t>
      </w:r>
      <w:r>
        <w:rPr>
          <w:noProof/>
        </w:rPr>
        <w:fldChar w:fldCharType="end"/>
      </w:r>
    </w:p>
    <w:p w14:paraId="637BB806" w14:textId="60630720" w:rsidR="000D1865" w:rsidRDefault="000D1865">
      <w:pPr>
        <w:pStyle w:val="TOC2"/>
        <w:tabs>
          <w:tab w:val="left" w:pos="1440"/>
        </w:tabs>
        <w:rPr>
          <w:rFonts w:asciiTheme="minorHAnsi" w:eastAsiaTheme="minorEastAsia" w:hAnsiTheme="minorHAnsi" w:cstheme="minorBidi"/>
          <w:smallCaps w:val="0"/>
          <w:noProof/>
          <w:sz w:val="22"/>
          <w:szCs w:val="22"/>
          <w:lang w:val="en-AU" w:eastAsia="en-AU"/>
        </w:rPr>
      </w:pPr>
      <w:r w:rsidRPr="00703399">
        <w:rPr>
          <w:rFonts w:cs="Calibri"/>
          <w:noProof/>
          <w:lang w:eastAsia="ko-KR"/>
        </w:rPr>
        <w:t>III.</w:t>
      </w:r>
      <w:r>
        <w:rPr>
          <w:rFonts w:asciiTheme="minorHAnsi" w:eastAsiaTheme="minorEastAsia" w:hAnsiTheme="minorHAnsi" w:cstheme="minorBidi"/>
          <w:smallCaps w:val="0"/>
          <w:noProof/>
          <w:sz w:val="22"/>
          <w:szCs w:val="22"/>
          <w:lang w:val="en-AU" w:eastAsia="en-AU"/>
        </w:rPr>
        <w:tab/>
      </w:r>
      <w:r w:rsidRPr="00703399">
        <w:rPr>
          <w:rFonts w:cs="Calibri"/>
          <w:noProof/>
          <w:lang w:eastAsia="ko-KR"/>
        </w:rPr>
        <w:t>Agreement Award</w:t>
      </w:r>
      <w:r>
        <w:rPr>
          <w:noProof/>
        </w:rPr>
        <w:tab/>
      </w:r>
      <w:r>
        <w:rPr>
          <w:noProof/>
        </w:rPr>
        <w:fldChar w:fldCharType="begin"/>
      </w:r>
      <w:r>
        <w:rPr>
          <w:noProof/>
        </w:rPr>
        <w:instrText xml:space="preserve"> PAGEREF _Toc103241179 \h </w:instrText>
      </w:r>
      <w:r>
        <w:rPr>
          <w:noProof/>
        </w:rPr>
      </w:r>
      <w:r>
        <w:rPr>
          <w:noProof/>
        </w:rPr>
        <w:fldChar w:fldCharType="separate"/>
      </w:r>
      <w:r>
        <w:rPr>
          <w:noProof/>
        </w:rPr>
        <w:t>7</w:t>
      </w:r>
      <w:r>
        <w:rPr>
          <w:noProof/>
        </w:rPr>
        <w:fldChar w:fldCharType="end"/>
      </w:r>
    </w:p>
    <w:p w14:paraId="1C4FA61C" w14:textId="2F1501FF" w:rsidR="000D1865" w:rsidRDefault="000D1865">
      <w:pPr>
        <w:pStyle w:val="TOC2"/>
        <w:tabs>
          <w:tab w:val="left" w:pos="1440"/>
        </w:tabs>
        <w:rPr>
          <w:rFonts w:asciiTheme="minorHAnsi" w:eastAsiaTheme="minorEastAsia" w:hAnsiTheme="minorHAnsi" w:cstheme="minorBidi"/>
          <w:smallCaps w:val="0"/>
          <w:noProof/>
          <w:sz w:val="22"/>
          <w:szCs w:val="22"/>
          <w:lang w:val="en-AU" w:eastAsia="en-AU"/>
        </w:rPr>
      </w:pPr>
      <w:r w:rsidRPr="00703399">
        <w:rPr>
          <w:rFonts w:cs="Calibri"/>
          <w:noProof/>
          <w:lang w:eastAsia="ko-KR"/>
        </w:rPr>
        <w:t>IV.</w:t>
      </w:r>
      <w:r>
        <w:rPr>
          <w:rFonts w:asciiTheme="minorHAnsi" w:eastAsiaTheme="minorEastAsia" w:hAnsiTheme="minorHAnsi" w:cstheme="minorBidi"/>
          <w:smallCaps w:val="0"/>
          <w:noProof/>
          <w:sz w:val="22"/>
          <w:szCs w:val="22"/>
          <w:lang w:val="en-AU" w:eastAsia="en-AU"/>
        </w:rPr>
        <w:tab/>
      </w:r>
      <w:r w:rsidRPr="00703399">
        <w:rPr>
          <w:rFonts w:cs="Calibri"/>
          <w:noProof/>
          <w:lang w:eastAsia="ko-KR"/>
        </w:rPr>
        <w:t>Complaints</w:t>
      </w:r>
      <w:r>
        <w:rPr>
          <w:noProof/>
        </w:rPr>
        <w:tab/>
      </w:r>
      <w:r>
        <w:rPr>
          <w:noProof/>
        </w:rPr>
        <w:fldChar w:fldCharType="begin"/>
      </w:r>
      <w:r>
        <w:rPr>
          <w:noProof/>
        </w:rPr>
        <w:instrText xml:space="preserve"> PAGEREF _Toc103241180 \h </w:instrText>
      </w:r>
      <w:r>
        <w:rPr>
          <w:noProof/>
        </w:rPr>
      </w:r>
      <w:r>
        <w:rPr>
          <w:noProof/>
        </w:rPr>
        <w:fldChar w:fldCharType="separate"/>
      </w:r>
      <w:r>
        <w:rPr>
          <w:noProof/>
        </w:rPr>
        <w:t>7</w:t>
      </w:r>
      <w:r>
        <w:rPr>
          <w:noProof/>
        </w:rPr>
        <w:fldChar w:fldCharType="end"/>
      </w:r>
    </w:p>
    <w:p w14:paraId="36A4312D" w14:textId="1E9B15FB" w:rsidR="000D1865" w:rsidRDefault="000D1865">
      <w:pPr>
        <w:pStyle w:val="TOC2"/>
        <w:tabs>
          <w:tab w:val="left" w:pos="1440"/>
        </w:tabs>
        <w:rPr>
          <w:rFonts w:asciiTheme="minorHAnsi" w:eastAsiaTheme="minorEastAsia" w:hAnsiTheme="minorHAnsi" w:cstheme="minorBidi"/>
          <w:smallCaps w:val="0"/>
          <w:noProof/>
          <w:sz w:val="22"/>
          <w:szCs w:val="22"/>
          <w:lang w:val="en-AU" w:eastAsia="en-AU"/>
        </w:rPr>
      </w:pPr>
      <w:r w:rsidRPr="00703399">
        <w:rPr>
          <w:rFonts w:cs="Calibri"/>
          <w:noProof/>
          <w:lang w:eastAsia="ko-KR"/>
        </w:rPr>
        <w:t>V.</w:t>
      </w:r>
      <w:r>
        <w:rPr>
          <w:rFonts w:asciiTheme="minorHAnsi" w:eastAsiaTheme="minorEastAsia" w:hAnsiTheme="minorHAnsi" w:cstheme="minorBidi"/>
          <w:smallCaps w:val="0"/>
          <w:noProof/>
          <w:sz w:val="22"/>
          <w:szCs w:val="22"/>
          <w:lang w:val="en-AU" w:eastAsia="en-AU"/>
        </w:rPr>
        <w:tab/>
      </w:r>
      <w:r w:rsidRPr="00703399">
        <w:rPr>
          <w:rFonts w:cs="Calibri"/>
          <w:noProof/>
          <w:lang w:eastAsia="ko-KR"/>
        </w:rPr>
        <w:t>Agreement Finalisation</w:t>
      </w:r>
      <w:r>
        <w:rPr>
          <w:noProof/>
        </w:rPr>
        <w:tab/>
      </w:r>
      <w:r>
        <w:rPr>
          <w:noProof/>
        </w:rPr>
        <w:fldChar w:fldCharType="begin"/>
      </w:r>
      <w:r>
        <w:rPr>
          <w:noProof/>
        </w:rPr>
        <w:instrText xml:space="preserve"> PAGEREF _Toc103241181 \h </w:instrText>
      </w:r>
      <w:r>
        <w:rPr>
          <w:noProof/>
        </w:rPr>
      </w:r>
      <w:r>
        <w:rPr>
          <w:noProof/>
        </w:rPr>
        <w:fldChar w:fldCharType="separate"/>
      </w:r>
      <w:r>
        <w:rPr>
          <w:noProof/>
        </w:rPr>
        <w:t>7</w:t>
      </w:r>
      <w:r>
        <w:rPr>
          <w:noProof/>
        </w:rPr>
        <w:fldChar w:fldCharType="end"/>
      </w:r>
    </w:p>
    <w:p w14:paraId="1FB08990" w14:textId="53FF5D3E"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103241166"/>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103241167"/>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72577F92" w:rsidR="00BA48ED" w:rsidRPr="00B451CF" w:rsidRDefault="00015DD1" w:rsidP="008400ED">
      <w:pPr>
        <w:jc w:val="both"/>
        <w:rPr>
          <w:rFonts w:cs="Calibri"/>
          <w:color w:val="000000"/>
          <w:lang w:val="en-GB"/>
        </w:rPr>
      </w:pPr>
      <w:r w:rsidRPr="00B451CF">
        <w:rPr>
          <w:rFonts w:cs="Calibri"/>
          <w:lang w:val="en-GB"/>
        </w:rPr>
        <w:t xml:space="preserve">The </w:t>
      </w:r>
      <w:r w:rsidR="004E3B1C">
        <w:rPr>
          <w:rFonts w:cs="Calibri"/>
          <w:lang w:val="en-GB"/>
        </w:rPr>
        <w:t>Public Utilities Board</w:t>
      </w:r>
      <w:r w:rsidR="00B74CC8">
        <w:rPr>
          <w:rFonts w:cs="Calibri"/>
          <w:lang w:val="en-GB"/>
        </w:rPr>
        <w:t xml:space="preserve"> (PUB)</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C62C8">
        <w:rPr>
          <w:rFonts w:cs="Calibri"/>
          <w:lang w:val="en-GB"/>
        </w:rPr>
        <w:t xml:space="preserve">Individuals and </w:t>
      </w:r>
      <w:r w:rsidR="004E3B1C">
        <w:rPr>
          <w:rFonts w:cs="Calibri"/>
          <w:lang w:val="en-GB"/>
        </w:rPr>
        <w:t>Firms</w:t>
      </w:r>
      <w:r w:rsidR="0009579C" w:rsidRPr="00B451CF">
        <w:rPr>
          <w:rFonts w:cs="Calibri"/>
          <w:lang w:val="en-GB"/>
        </w:rPr>
        <w:t xml:space="preserve">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w:t>
      </w:r>
      <w:r w:rsidR="004E3B1C">
        <w:rPr>
          <w:rFonts w:cs="Calibri"/>
          <w:lang w:val="en-GB"/>
        </w:rPr>
        <w:t xml:space="preserve">to join the PUB </w:t>
      </w:r>
      <w:r w:rsidR="00B74CC8">
        <w:rPr>
          <w:rFonts w:cs="Calibri"/>
          <w:lang w:val="en-GB"/>
        </w:rPr>
        <w:t>Utility</w:t>
      </w:r>
      <w:r w:rsidR="004E3B1C">
        <w:rPr>
          <w:rFonts w:cs="Calibri"/>
          <w:lang w:val="en-GB"/>
        </w:rPr>
        <w:t xml:space="preserve"> Services Panel</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3524812A"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w:t>
      </w:r>
      <w:r w:rsidR="004E3B1C">
        <w:rPr>
          <w:rFonts w:cs="Calibri"/>
          <w:lang w:val="en-GB"/>
        </w:rPr>
        <w:t>any</w:t>
      </w:r>
      <w:r w:rsidR="00624954" w:rsidRPr="00B451CF">
        <w:rPr>
          <w:rFonts w:cs="Calibri"/>
          <w:lang w:val="en-GB"/>
        </w:rPr>
        <w:t xml:space="preserve">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w:t>
      </w:r>
      <w:r w:rsidR="00577322">
        <w:rPr>
          <w:rFonts w:cs="Calibri"/>
          <w:lang w:val="en-GB"/>
        </w:rPr>
        <w:t>or</w:t>
      </w:r>
      <w:r w:rsidR="00483F1F" w:rsidRPr="00B451CF">
        <w:rPr>
          <w:rFonts w:cs="Calibri"/>
          <w:lang w:val="en-GB"/>
        </w:rPr>
        <w:t xml:space="preserve"> (f) cancel this </w:t>
      </w:r>
      <w:r w:rsidR="00025672">
        <w:rPr>
          <w:rFonts w:cs="Calibri"/>
          <w:lang w:val="en-GB"/>
        </w:rPr>
        <w:t>RFP</w:t>
      </w:r>
      <w:r w:rsidR="00483F1F" w:rsidRPr="00B451CF">
        <w:rPr>
          <w:rFonts w:cs="Calibri"/>
          <w:lang w:val="en-GB"/>
        </w:rPr>
        <w:t>.</w:t>
      </w:r>
    </w:p>
    <w:p w14:paraId="48315458" w14:textId="7B199981" w:rsidR="00155772" w:rsidRPr="00B451CF" w:rsidRDefault="001C62C8" w:rsidP="008400ED">
      <w:pPr>
        <w:jc w:val="both"/>
        <w:rPr>
          <w:rFonts w:cs="Calibri"/>
          <w:lang w:val="en-GB"/>
        </w:rPr>
      </w:pPr>
      <w:r>
        <w:rPr>
          <w:rFonts w:cs="Calibri"/>
          <w:lang w:val="en-GB"/>
        </w:rPr>
        <w:t>A</w:t>
      </w:r>
      <w:r w:rsidR="00F507F6" w:rsidRPr="00B451CF">
        <w:rPr>
          <w:rFonts w:cs="Calibri"/>
          <w:lang w:val="en-GB"/>
        </w:rPr>
        <w:t xml:space="preserve"> </w:t>
      </w:r>
      <w:r w:rsidR="00025672">
        <w:rPr>
          <w:rFonts w:cs="Calibri"/>
          <w:lang w:val="en-GB"/>
        </w:rPr>
        <w:t>Proposal</w:t>
      </w:r>
      <w:r w:rsidR="00624954" w:rsidRPr="00B451CF">
        <w:rPr>
          <w:rFonts w:cs="Calibri"/>
          <w:lang w:val="en-GB"/>
        </w:rPr>
        <w:t xml:space="preserve"> should contain </w:t>
      </w:r>
      <w:r w:rsidR="004E3B1C">
        <w:rPr>
          <w:rFonts w:cs="Calibri"/>
          <w:lang w:val="en-GB"/>
        </w:rPr>
        <w:t>a</w:t>
      </w:r>
      <w:r w:rsidR="00624954" w:rsidRPr="00B451CF">
        <w:rPr>
          <w:rFonts w:cs="Calibri"/>
          <w:lang w:val="en-GB"/>
        </w:rPr>
        <w:t xml:space="preserve"> </w:t>
      </w:r>
      <w:r w:rsidR="00237566">
        <w:rPr>
          <w:rFonts w:cs="Calibri"/>
          <w:lang w:val="en-GB"/>
        </w:rPr>
        <w:t>Proposer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237566">
        <w:rPr>
          <w:rFonts w:cs="Calibri"/>
          <w:lang w:val="en-GB"/>
        </w:rPr>
        <w:t>Proposer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C66A17">
        <w:rPr>
          <w:rFonts w:cs="Calibri"/>
          <w:lang w:val="en-GB"/>
        </w:rPr>
        <w:t>Proposal</w:t>
      </w:r>
      <w:r w:rsidR="00FC6DFA" w:rsidRPr="000E0ABD">
        <w:rPr>
          <w:rFonts w:cs="Calibri"/>
          <w:lang w:val="en-GB"/>
        </w:rPr>
        <w:t xml:space="preserve">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5E7C352B"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w:t>
      </w:r>
      <w:r w:rsidR="004E3B1C">
        <w:rPr>
          <w:rFonts w:cs="Calibri"/>
          <w:lang w:val="en-GB"/>
        </w:rPr>
        <w:t xml:space="preserve">a </w:t>
      </w:r>
      <w:r w:rsidR="00237566">
        <w:rPr>
          <w:rFonts w:cs="Calibri"/>
          <w:lang w:val="en-GB"/>
        </w:rPr>
        <w:t>Proposer</w:t>
      </w:r>
      <w:r w:rsidR="009F3EFE" w:rsidRPr="00B451CF">
        <w:rPr>
          <w:rFonts w:cs="Calibri"/>
          <w:lang w:val="en-GB"/>
        </w:rPr>
        <w:t xml:space="preserve"> to </w:t>
      </w:r>
      <w:r w:rsidR="00237566">
        <w:rPr>
          <w:rFonts w:cs="Calibri"/>
          <w:lang w:val="en-GB"/>
        </w:rPr>
        <w:t>ensure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w:t>
      </w:r>
      <w:r w:rsidR="00237566">
        <w:rPr>
          <w:rFonts w:cs="Calibri"/>
          <w:lang w:val="en-GB"/>
        </w:rPr>
        <w:t>Proposer</w:t>
      </w:r>
      <w:r w:rsidR="00F507F6" w:rsidRPr="00B451CF">
        <w:rPr>
          <w:rFonts w:cs="Calibri"/>
          <w:lang w:val="en-GB"/>
        </w:rPr>
        <w:t xml:space="preserve">’s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5033AB15"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237566">
        <w:rPr>
          <w:rFonts w:cs="Calibri"/>
          <w:lang w:val="en-GB"/>
        </w:rPr>
        <w:t>Proposers</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w:t>
      </w:r>
      <w:r w:rsidR="00237566">
        <w:rPr>
          <w:rFonts w:cs="Calibri"/>
          <w:lang w:val="en-GB"/>
        </w:rPr>
        <w:t>conditions</w:t>
      </w:r>
      <w:r w:rsidR="002F519F" w:rsidRPr="00B451CF">
        <w:rPr>
          <w:rFonts w:cs="Calibri"/>
          <w:lang w:val="en-GB"/>
        </w:rPr>
        <w:t xml:space="preserve">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4E3B1C">
        <w:rPr>
          <w:rFonts w:cs="Calibri"/>
          <w:lang w:val="en-GB"/>
        </w:rPr>
        <w:t>Assignments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237566">
        <w:rPr>
          <w:rFonts w:cs="Calibri"/>
          <w:lang w:val="en-GB"/>
        </w:rPr>
        <w:t>Proposer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5BD8F0F" w:rsidR="005C1C86" w:rsidRPr="00B451CF" w:rsidRDefault="008321ED" w:rsidP="008400ED">
      <w:pPr>
        <w:jc w:val="both"/>
        <w:rPr>
          <w:rFonts w:cs="Calibri"/>
          <w:lang w:val="en-GB"/>
        </w:rPr>
      </w:pPr>
      <w:r w:rsidRPr="00B451CF">
        <w:rPr>
          <w:rFonts w:cs="Calibri"/>
          <w:lang w:val="en-GB"/>
        </w:rPr>
        <w:t xml:space="preserve">Participating </w:t>
      </w:r>
      <w:r w:rsidR="00237566">
        <w:rPr>
          <w:rFonts w:cs="Calibri"/>
          <w:lang w:val="en-GB"/>
        </w:rPr>
        <w:t>Proposer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378E1546" w:rsidR="00342146" w:rsidRPr="000E0ABD" w:rsidRDefault="00342146" w:rsidP="00342146">
      <w:pPr>
        <w:pStyle w:val="Heading3"/>
        <w:spacing w:before="240" w:after="0"/>
        <w:jc w:val="both"/>
        <w:rPr>
          <w:rFonts w:cs="Calibri"/>
          <w:sz w:val="24"/>
          <w:lang w:val="en-GB"/>
        </w:rPr>
      </w:pPr>
      <w:bookmarkStart w:id="8" w:name="_Toc26450994"/>
      <w:bookmarkStart w:id="9" w:name="_Toc103241168"/>
      <w:r w:rsidRPr="000E0ABD">
        <w:rPr>
          <w:rFonts w:cs="Calibri"/>
          <w:sz w:val="24"/>
          <w:lang w:val="en-GB"/>
        </w:rPr>
        <w:t xml:space="preserve">Official </w:t>
      </w:r>
      <w:r w:rsidR="000D1865">
        <w:rPr>
          <w:rFonts w:cs="Calibri"/>
          <w:sz w:val="24"/>
          <w:lang w:val="en-GB"/>
        </w:rPr>
        <w:t>E</w:t>
      </w:r>
      <w:r w:rsidRPr="000E0ABD">
        <w:rPr>
          <w:rFonts w:cs="Calibri"/>
          <w:sz w:val="24"/>
          <w:lang w:val="en-GB"/>
        </w:rPr>
        <w:t xml:space="preserve">mail </w:t>
      </w:r>
      <w:r w:rsidR="000D1865">
        <w:rPr>
          <w:rFonts w:cs="Calibri"/>
          <w:sz w:val="24"/>
          <w:lang w:val="en-GB"/>
        </w:rPr>
        <w:t>A</w:t>
      </w:r>
      <w:r w:rsidRPr="000E0ABD">
        <w:rPr>
          <w:rFonts w:cs="Calibri"/>
          <w:sz w:val="24"/>
          <w:lang w:val="en-GB"/>
        </w:rPr>
        <w:t>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157D63EB" w:rsidR="004A6226" w:rsidRPr="00B451CF" w:rsidRDefault="004A6226" w:rsidP="008400ED">
      <w:pPr>
        <w:pStyle w:val="Heading3"/>
        <w:spacing w:before="240" w:after="0"/>
        <w:jc w:val="both"/>
        <w:rPr>
          <w:rFonts w:cs="Calibri"/>
          <w:sz w:val="24"/>
          <w:lang w:val="en-GB"/>
        </w:rPr>
      </w:pPr>
      <w:bookmarkStart w:id="10" w:name="_Toc103241169"/>
      <w:r w:rsidRPr="00B451CF">
        <w:rPr>
          <w:rFonts w:cs="Calibri"/>
          <w:sz w:val="24"/>
          <w:lang w:val="en-GB"/>
        </w:rPr>
        <w:lastRenderedPageBreak/>
        <w:t xml:space="preserve">Mandatory </w:t>
      </w:r>
      <w:r w:rsidR="000D1865">
        <w:rPr>
          <w:rFonts w:cs="Calibri"/>
          <w:sz w:val="24"/>
          <w:lang w:val="en-GB"/>
        </w:rPr>
        <w:t>R</w:t>
      </w:r>
      <w:r w:rsidRPr="00B451CF">
        <w:rPr>
          <w:rFonts w:cs="Calibri"/>
          <w:sz w:val="24"/>
          <w:lang w:val="en-GB"/>
        </w:rPr>
        <w:t>equirements</w:t>
      </w:r>
      <w:bookmarkEnd w:id="10"/>
    </w:p>
    <w:p w14:paraId="045FE3B1" w14:textId="1D2C77E7"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w:t>
      </w:r>
      <w:r w:rsidR="004E3B1C">
        <w:rPr>
          <w:rFonts w:cs="Calibri"/>
          <w:lang w:val="en-GB"/>
        </w:rPr>
        <w:t>a</w:t>
      </w:r>
      <w:r w:rsidRPr="00B451CF">
        <w:rPr>
          <w:rFonts w:cs="Calibri"/>
          <w:lang w:val="en-GB"/>
        </w:rPr>
        <w:t xml:space="preserve"> </w:t>
      </w:r>
      <w:r w:rsidR="00237566">
        <w:rPr>
          <w:rFonts w:cs="Calibri"/>
          <w:lang w:val="en-GB"/>
        </w:rPr>
        <w:t>Proposer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w:t>
      </w:r>
      <w:r w:rsidR="004E3B1C">
        <w:rPr>
          <w:rFonts w:cs="Calibri"/>
          <w:lang w:val="en-GB"/>
        </w:rPr>
        <w:t>a</w:t>
      </w:r>
      <w:r w:rsidRPr="00B451CF">
        <w:rPr>
          <w:rFonts w:cs="Calibri"/>
          <w:lang w:val="en-GB"/>
        </w:rPr>
        <w:t xml:space="preserv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237566">
        <w:rPr>
          <w:rFonts w:cs="Calibri"/>
          <w:lang w:val="en-GB"/>
        </w:rPr>
        <w:t>Proposer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680BC5CB" w:rsidR="00BB3872" w:rsidRPr="00B451CF" w:rsidRDefault="00544A94" w:rsidP="008400ED">
      <w:pPr>
        <w:pStyle w:val="Heading3"/>
        <w:spacing w:before="240" w:after="0"/>
        <w:jc w:val="both"/>
        <w:rPr>
          <w:rFonts w:cs="Calibri"/>
          <w:sz w:val="24"/>
          <w:lang w:val="en-GB"/>
        </w:rPr>
      </w:pPr>
      <w:bookmarkStart w:id="12" w:name="_Toc103241170"/>
      <w:r w:rsidRPr="00B451CF">
        <w:rPr>
          <w:rFonts w:cs="Calibri"/>
          <w:sz w:val="24"/>
          <w:lang w:val="en-GB"/>
        </w:rPr>
        <w:t xml:space="preserve">Clarification and </w:t>
      </w:r>
      <w:r w:rsidR="000D1865">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6AFEDAA" w:rsidR="00D75827" w:rsidRPr="00B451CF" w:rsidRDefault="00E152A5" w:rsidP="006E58DB">
      <w:pPr>
        <w:spacing w:before="100" w:beforeAutospacing="1" w:after="100" w:afterAutospacing="1"/>
        <w:jc w:val="both"/>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237566">
        <w:rPr>
          <w:rFonts w:eastAsia="Times New Roman" w:cs="Calibri"/>
          <w:lang w:val="en-GB"/>
        </w:rPr>
        <w:t>Proposer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w:t>
      </w:r>
      <w:r w:rsidR="001C62C8">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237566">
        <w:rPr>
          <w:rFonts w:eastAsia="Times New Roman" w:cs="Calibri"/>
          <w:b/>
          <w:lang w:val="en-GB"/>
        </w:rPr>
        <w:t>Proposer</w:t>
      </w:r>
      <w:r w:rsidR="00131E4B" w:rsidRPr="00B451CF">
        <w:rPr>
          <w:rFonts w:eastAsia="Times New Roman" w:cs="Calibri"/>
          <w:b/>
          <w:lang w:val="en-GB"/>
        </w:rPr>
        <w:t>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P</w:t>
      </w:r>
      <w:r w:rsidR="001C62C8">
        <w:rPr>
          <w:rFonts w:eastAsia="Times New Roman" w:cs="Calibri"/>
          <w:lang w:val="en-GB"/>
        </w:rPr>
        <w:t>DF</w:t>
      </w:r>
      <w:r w:rsidR="007C4FED" w:rsidRPr="00B451CF">
        <w:rPr>
          <w:rFonts w:eastAsia="Times New Roman" w:cs="Calibri"/>
          <w:lang w:val="en-GB"/>
        </w:rPr>
        <w:t xml:space="preserve"> format is not accepted. </w:t>
      </w:r>
      <w:r w:rsidRPr="00B451CF">
        <w:rPr>
          <w:rFonts w:eastAsia="Times New Roman" w:cs="Calibri"/>
          <w:lang w:val="en-GB"/>
        </w:rPr>
        <w:t>See the timeline for the due date for submission of questions.</w:t>
      </w:r>
    </w:p>
    <w:p w14:paraId="443AFD33" w14:textId="0D25C549" w:rsidR="00DD5C4C" w:rsidRPr="00B451CF" w:rsidRDefault="00200B3C" w:rsidP="006E58DB">
      <w:pPr>
        <w:spacing w:before="100" w:beforeAutospacing="1" w:after="100" w:afterAutospacing="1"/>
        <w:jc w:val="both"/>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w:t>
      </w:r>
      <w:r w:rsidR="00237566">
        <w:rPr>
          <w:rFonts w:eastAsia="Times New Roman" w:cs="Calibri"/>
          <w:lang w:val="en-GB"/>
        </w:rPr>
        <w:t>Proposer</w:t>
      </w:r>
      <w:r w:rsidRPr="00B451CF">
        <w:rPr>
          <w:rFonts w:eastAsia="Times New Roman" w:cs="Calibri"/>
          <w:lang w:val="en-GB"/>
        </w:rPr>
        <w:t xml:space="preserve">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shall not be valid, unless confirmed in accordance with the process for Questions and Answers here</w:t>
      </w:r>
      <w:r w:rsidR="006E58DB">
        <w:rPr>
          <w:rFonts w:eastAsia="Times New Roman" w:cs="Calibri"/>
          <w:lang w:val="en-GB"/>
        </w:rPr>
        <w:t>in</w:t>
      </w:r>
      <w:r w:rsidR="00892BE6" w:rsidRPr="00B451CF">
        <w:rPr>
          <w:rFonts w:eastAsia="Times New Roman" w:cs="Calibri"/>
          <w:lang w:val="en-GB"/>
        </w:rPr>
        <w:t xml:space="preserv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w:t>
      </w:r>
      <w:r w:rsidR="006E58DB">
        <w:rPr>
          <w:rFonts w:eastAsia="Times New Roman" w:cs="Calibri"/>
          <w:lang w:val="en-GB"/>
        </w:rPr>
        <w:t>becomes aware</w:t>
      </w:r>
      <w:r w:rsidR="00892BE6" w:rsidRPr="00B451CF">
        <w:rPr>
          <w:rFonts w:eastAsia="Times New Roman" w:cs="Calibri"/>
          <w:lang w:val="en-GB"/>
        </w:rPr>
        <w:t xml:space="preserve"> that a </w:t>
      </w:r>
      <w:r w:rsidR="00237566">
        <w:rPr>
          <w:rFonts w:eastAsia="Times New Roman" w:cs="Calibri"/>
          <w:lang w:val="en-GB"/>
        </w:rPr>
        <w:t>Proposer</w:t>
      </w:r>
      <w:r w:rsidR="00892BE6" w:rsidRPr="00B451CF">
        <w:rPr>
          <w:rFonts w:eastAsia="Times New Roman" w:cs="Calibri"/>
          <w:lang w:val="en-GB"/>
        </w:rPr>
        <w:t xml:space="preserve">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w:t>
      </w:r>
      <w:r w:rsidR="00237566">
        <w:rPr>
          <w:rFonts w:eastAsia="Times New Roman" w:cs="Calibri"/>
          <w:lang w:val="en-GB"/>
        </w:rPr>
        <w:t>Proposer</w:t>
      </w:r>
      <w:r w:rsidR="00892BE6" w:rsidRPr="00B451CF">
        <w:rPr>
          <w:rFonts w:eastAsia="Times New Roman" w:cs="Calibri"/>
          <w:lang w:val="en-GB"/>
        </w:rPr>
        <w:t xml:space="preserve">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 xml:space="preserve">or in the case of a direct invitation, directly to all invited </w:t>
      </w:r>
      <w:r w:rsidR="00237566">
        <w:rPr>
          <w:rFonts w:cs="Calibri"/>
          <w:lang w:val="en-GB"/>
        </w:rPr>
        <w:t>Proposer</w:t>
      </w:r>
      <w:r w:rsidR="00E25742">
        <w:rPr>
          <w:rFonts w:cs="Calibri"/>
          <w:lang w:val="en-GB"/>
        </w:rPr>
        <w:t>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1C7BF6D0" w:rsidR="003D55A0" w:rsidRPr="00B451CF" w:rsidRDefault="00D94296" w:rsidP="008400ED">
      <w:pPr>
        <w:pStyle w:val="Heading3"/>
        <w:spacing w:before="240" w:after="0"/>
        <w:jc w:val="both"/>
        <w:rPr>
          <w:rFonts w:cs="Calibri"/>
          <w:sz w:val="24"/>
          <w:lang w:val="en-GB"/>
        </w:rPr>
      </w:pPr>
      <w:bookmarkStart w:id="13" w:name="_Toc103241171"/>
      <w:r w:rsidRPr="00B451CF">
        <w:rPr>
          <w:rFonts w:cs="Calibri"/>
          <w:sz w:val="24"/>
          <w:lang w:val="en-GB"/>
        </w:rPr>
        <w:t>Method of</w:t>
      </w:r>
      <w:r w:rsidR="0063703A" w:rsidRPr="00B451CF">
        <w:rPr>
          <w:rFonts w:cs="Calibri"/>
          <w:sz w:val="24"/>
          <w:lang w:val="en-GB"/>
        </w:rPr>
        <w:t xml:space="preserve"> </w:t>
      </w:r>
      <w:r w:rsidR="000D1865">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0D1865">
        <w:rPr>
          <w:rFonts w:cs="Calibri"/>
          <w:sz w:val="24"/>
          <w:lang w:val="en-GB"/>
        </w:rPr>
        <w:t>F</w:t>
      </w:r>
      <w:r w:rsidRPr="00B451CF">
        <w:rPr>
          <w:rFonts w:cs="Calibri"/>
          <w:sz w:val="24"/>
          <w:lang w:val="en-GB"/>
        </w:rPr>
        <w:t>ormat</w:t>
      </w:r>
      <w:bookmarkEnd w:id="13"/>
    </w:p>
    <w:p w14:paraId="664EE0BE" w14:textId="0D175680"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00237566">
        <w:rPr>
          <w:rFonts w:eastAsia="Times New Roman" w:cs="Calibri"/>
          <w:b/>
          <w:lang w:val="en-GB"/>
        </w:rPr>
        <w:t>Proposer</w:t>
      </w:r>
      <w:r w:rsidRPr="00B451CF">
        <w:rPr>
          <w:rFonts w:eastAsia="Times New Roman" w:cs="Calibri"/>
          <w:b/>
          <w:lang w:val="en-GB"/>
        </w:rPr>
        <w:t xml:space="preserve">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4B1B76">
        <w:rPr>
          <w:rFonts w:eastAsia="Times New Roman" w:cs="Calibri"/>
          <w:bCs/>
          <w:lang w:val="en-GB"/>
        </w:rPr>
        <w:t xml:space="preserve"> </w:t>
      </w:r>
      <w:r w:rsidR="00C66A17">
        <w:rPr>
          <w:rFonts w:eastAsia="Times New Roman" w:cs="Calibri"/>
          <w:bCs/>
          <w:lang w:val="en-GB"/>
        </w:rPr>
        <w:t>Proposal</w:t>
      </w:r>
      <w:r w:rsidR="00342146" w:rsidRPr="004B1B76">
        <w:rPr>
          <w:rFonts w:eastAsia="Times New Roman" w:cs="Calibri"/>
          <w:bCs/>
          <w:lang w:val="en-GB"/>
        </w:rPr>
        <w:t xml:space="preserve"> a-</w:t>
      </w:r>
      <w:r w:rsidR="001C62C8" w:rsidRPr="004B1B76">
        <w:rPr>
          <w:rFonts w:eastAsia="Times New Roman" w:cs="Calibri"/>
          <w:bCs/>
          <w:lang w:val="en-GB"/>
        </w:rPr>
        <w:t>d</w:t>
      </w:r>
      <w:r w:rsidR="00342146" w:rsidRPr="004B1B76">
        <w:rPr>
          <w:rFonts w:eastAsia="Times New Roman" w:cs="Calibri"/>
          <w:lang w:val="en-GB"/>
        </w:rPr>
        <w:t>,</w:t>
      </w:r>
      <w:r w:rsidR="00342146" w:rsidRPr="000E0ABD">
        <w:rPr>
          <w:rFonts w:eastAsia="Times New Roman" w:cs="Calibri"/>
          <w:lang w:val="en-GB"/>
        </w:rPr>
        <w:t xml:space="preserve"> as defined below, i.e.</w:t>
      </w:r>
      <w:r w:rsidR="00237566">
        <w:rPr>
          <w:rFonts w:eastAsia="Times New Roman" w:cs="Calibri"/>
          <w:lang w:val="en-GB"/>
        </w:rPr>
        <w:t>,</w:t>
      </w:r>
      <w:r w:rsidR="00342146" w:rsidRPr="000E0ABD">
        <w:rPr>
          <w:rFonts w:eastAsia="Times New Roman" w:cs="Calibri"/>
          <w:lang w:val="en-GB"/>
        </w:rPr>
        <w:t xml:space="preserve"> marked</w:t>
      </w:r>
      <w:r w:rsidR="00342146" w:rsidRPr="000E0ABD">
        <w:rPr>
          <w:rFonts w:eastAsia="Times New Roman" w:cs="Calibri"/>
          <w:b/>
          <w:lang w:val="en-GB"/>
        </w:rPr>
        <w:t xml:space="preserve"> – Cover letter, – Certificate, – Technical </w:t>
      </w:r>
      <w:r w:rsidR="00C66A17">
        <w:rPr>
          <w:rFonts w:eastAsia="Times New Roman" w:cs="Calibri"/>
          <w:b/>
          <w:lang w:val="en-GB"/>
        </w:rPr>
        <w:t>Proposal</w:t>
      </w:r>
      <w:r w:rsidR="00342146" w:rsidRPr="000E0ABD">
        <w:rPr>
          <w:rFonts w:eastAsia="Times New Roman" w:cs="Calibri"/>
          <w:b/>
          <w:lang w:val="en-GB"/>
        </w:rPr>
        <w:t>,</w:t>
      </w:r>
      <w:r w:rsidR="004B1B76">
        <w:rPr>
          <w:rFonts w:eastAsia="Times New Roman" w:cs="Calibri"/>
          <w:b/>
          <w:lang w:val="en-GB"/>
        </w:rPr>
        <w:t xml:space="preserve"> and </w:t>
      </w:r>
      <w:r w:rsidR="00342146" w:rsidRPr="000E0ABD">
        <w:rPr>
          <w:rFonts w:eastAsia="Times New Roman" w:cs="Calibri"/>
          <w:b/>
          <w:lang w:val="en-GB"/>
        </w:rPr>
        <w:t xml:space="preserve">– Financial </w:t>
      </w:r>
      <w:r w:rsidR="00C66A17">
        <w:rPr>
          <w:rFonts w:eastAsia="Times New Roman" w:cs="Calibri"/>
          <w:b/>
          <w:lang w:val="en-GB"/>
        </w:rPr>
        <w:t>Proposal</w:t>
      </w:r>
      <w:r w:rsidR="004B1B76">
        <w:rPr>
          <w:rFonts w:eastAsia="Times New Roman" w:cs="Calibri"/>
          <w:bCs/>
          <w:lang w:val="en-GB"/>
        </w:rPr>
        <w:t>.</w:t>
      </w:r>
    </w:p>
    <w:p w14:paraId="30A40A8A" w14:textId="77777777" w:rsidR="005B146A" w:rsidRDefault="005B146A" w:rsidP="005B146A">
      <w:pPr>
        <w:pStyle w:val="Heading4"/>
        <w:rPr>
          <w:lang w:val="en-GB"/>
        </w:rPr>
      </w:pPr>
      <w:bookmarkStart w:id="15" w:name="_Toc103241172"/>
      <w:r>
        <w:rPr>
          <w:lang w:val="en-GB"/>
        </w:rPr>
        <w:t>Electronic submission</w:t>
      </w:r>
      <w:bookmarkEnd w:id="15"/>
    </w:p>
    <w:p w14:paraId="44E0E9DB" w14:textId="61700284"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237566">
        <w:rPr>
          <w:rFonts w:eastAsia="Times New Roman" w:cs="Calibri"/>
          <w:lang w:val="en-GB"/>
        </w:rPr>
        <w:t>Proposer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70B01D7" w:rsidR="005A5731"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 in PDF format</w:t>
      </w:r>
      <w:r w:rsidR="00B15468" w:rsidRPr="00B451CF">
        <w:rPr>
          <w:rFonts w:cs="Calibri"/>
          <w:sz w:val="24"/>
          <w:szCs w:val="24"/>
          <w:lang w:val="en-GB"/>
        </w:rPr>
        <w:t>.</w:t>
      </w:r>
    </w:p>
    <w:p w14:paraId="405B14E5" w14:textId="649273BF"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103241173"/>
      <w:r>
        <w:rPr>
          <w:lang w:val="en-GB"/>
        </w:rPr>
        <w:t>Other means of submission</w:t>
      </w:r>
      <w:bookmarkEnd w:id="16"/>
    </w:p>
    <w:p w14:paraId="100D109E" w14:textId="5A15CA24" w:rsidR="00083C49" w:rsidRPr="00B41F59" w:rsidRDefault="006E58DB" w:rsidP="00083C49">
      <w:pPr>
        <w:rPr>
          <w:lang w:val="en-GB"/>
        </w:rPr>
      </w:pPr>
      <w:r>
        <w:rPr>
          <w:lang w:val="en-GB"/>
        </w:rPr>
        <w:t>No other means of submission are permitted.</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103241174"/>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49129E8B" w:rsidR="007B2CFF" w:rsidRPr="00B451CF" w:rsidRDefault="00DB0C7F" w:rsidP="00B55A60">
      <w:pPr>
        <w:spacing w:before="100" w:beforeAutospacing="1" w:after="100" w:afterAutospacing="1"/>
        <w:jc w:val="both"/>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C66A17">
        <w:rPr>
          <w:rFonts w:eastAsia="Times New Roman" w:cs="Calibri"/>
          <w:lang w:val="en-GB"/>
        </w:rPr>
        <w:t>Proposal</w:t>
      </w:r>
      <w:r w:rsidR="00A41E0B" w:rsidRPr="00B451CF">
        <w:rPr>
          <w:rFonts w:eastAsia="Times New Roman" w:cs="Calibri"/>
          <w:lang w:val="en-GB"/>
        </w:rPr>
        <w:t xml:space="preserve">” and “Financial </w:t>
      </w:r>
      <w:r w:rsidR="00C66A17">
        <w:rPr>
          <w:rFonts w:eastAsia="Times New Roman" w:cs="Calibri"/>
          <w:lang w:val="en-GB"/>
        </w:rPr>
        <w:t>Proposal</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64C4FFAC" w14:textId="13C7C9D2"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C66A17">
        <w:rPr>
          <w:rFonts w:cs="Calibri"/>
          <w:sz w:val="24"/>
          <w:szCs w:val="24"/>
          <w:lang w:val="en-GB"/>
        </w:rPr>
        <w:t>Proposal</w:t>
      </w:r>
    </w:p>
    <w:p w14:paraId="749145F1" w14:textId="551AC145"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C66A17">
        <w:rPr>
          <w:rFonts w:cs="Calibri"/>
          <w:sz w:val="24"/>
          <w:szCs w:val="24"/>
          <w:lang w:val="en-GB"/>
        </w:rPr>
        <w:t>Proposal</w:t>
      </w:r>
    </w:p>
    <w:p w14:paraId="76C77B89" w14:textId="58BDB9DE"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w:t>
      </w:r>
    </w:p>
    <w:p w14:paraId="0F8DD7BD" w14:textId="7E79CADD"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237566">
        <w:rPr>
          <w:rFonts w:cs="Calibri"/>
          <w:lang w:val="en-GB"/>
        </w:rPr>
        <w:t>ninety</w:t>
      </w:r>
      <w:r w:rsidR="00166848" w:rsidRPr="0011296B">
        <w:rPr>
          <w:rFonts w:cs="Calibri"/>
          <w:lang w:val="en-GB"/>
        </w:rPr>
        <w:t xml:space="preserve"> (</w:t>
      </w:r>
      <w:r w:rsidR="00237566">
        <w:rPr>
          <w:rFonts w:cs="Calibri"/>
          <w:lang w:val="en-GB"/>
        </w:rPr>
        <w:t>9</w:t>
      </w:r>
      <w:r w:rsidR="00166848" w:rsidRPr="0011296B">
        <w:rPr>
          <w:rFonts w:cs="Calibri"/>
          <w:lang w:val="en-GB"/>
        </w:rPr>
        <w:t>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w:t>
      </w:r>
      <w:r w:rsidR="00237566">
        <w:rPr>
          <w:rFonts w:cs="Calibri"/>
          <w:lang w:val="en-GB"/>
        </w:rPr>
        <w:t>Proposer</w:t>
      </w:r>
      <w:r w:rsidRPr="00B451CF">
        <w:rPr>
          <w:rFonts w:cs="Calibri"/>
          <w:lang w:val="en-GB"/>
        </w:rPr>
        <w:t xml:space="preserve">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103241175"/>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3F5B6113"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237566">
        <w:rPr>
          <w:rFonts w:cs="Calibri"/>
          <w:sz w:val="24"/>
          <w:szCs w:val="24"/>
          <w:lang w:val="en-GB"/>
        </w:rPr>
        <w:t>Proposer</w:t>
      </w:r>
      <w:r w:rsidR="00FE1B80" w:rsidRPr="00B451CF">
        <w:rPr>
          <w:rFonts w:cs="Calibri"/>
          <w:sz w:val="24"/>
          <w:szCs w:val="24"/>
          <w:lang w:val="en-GB"/>
        </w:rPr>
        <w:t>;</w:t>
      </w:r>
    </w:p>
    <w:p w14:paraId="33F9B2D9" w14:textId="56FE90B5"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237566">
        <w:rPr>
          <w:rFonts w:cs="Calibri"/>
          <w:sz w:val="24"/>
          <w:szCs w:val="24"/>
          <w:lang w:val="en-GB"/>
        </w:rPr>
        <w:t>Proposer</w:t>
      </w:r>
      <w:r w:rsidRPr="00B451CF">
        <w:rPr>
          <w:rFonts w:cs="Calibri"/>
          <w:sz w:val="24"/>
          <w:szCs w:val="24"/>
          <w:lang w:val="en-GB"/>
        </w:rPr>
        <w:t xml:space="preserve"> to </w:t>
      </w:r>
      <w:r w:rsidR="00516C1D">
        <w:rPr>
          <w:rFonts w:cs="Calibri"/>
          <w:sz w:val="24"/>
          <w:szCs w:val="24"/>
          <w:lang w:val="en-GB"/>
        </w:rPr>
        <w:t>the Agreement</w:t>
      </w:r>
      <w:r w:rsidR="00FE1B80" w:rsidRPr="00B451CF">
        <w:rPr>
          <w:rFonts w:cs="Calibri"/>
          <w:sz w:val="24"/>
          <w:szCs w:val="24"/>
          <w:lang w:val="en-GB"/>
        </w:rPr>
        <w:t>;</w:t>
      </w:r>
    </w:p>
    <w:p w14:paraId="0D4F0813" w14:textId="01906E3E" w:rsidR="00FC2346"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1CE1E5EA" w14:textId="665F3F47" w:rsidR="004B1B76" w:rsidRPr="00B451CF" w:rsidRDefault="004B1B76" w:rsidP="00305F0E">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 xml:space="preserve">The </w:t>
      </w:r>
      <w:r w:rsidR="00D440E5">
        <w:rPr>
          <w:rFonts w:cs="Calibri"/>
          <w:sz w:val="24"/>
          <w:szCs w:val="24"/>
          <w:lang w:val="en-GB"/>
        </w:rPr>
        <w:t>services</w:t>
      </w:r>
      <w:r>
        <w:rPr>
          <w:rFonts w:cs="Calibri"/>
          <w:sz w:val="24"/>
          <w:szCs w:val="24"/>
          <w:lang w:val="en-GB"/>
        </w:rPr>
        <w:t xml:space="preserve"> that the </w:t>
      </w:r>
      <w:r w:rsidR="00237566">
        <w:rPr>
          <w:rFonts w:cs="Calibri"/>
          <w:sz w:val="24"/>
          <w:szCs w:val="24"/>
          <w:lang w:val="en-GB"/>
        </w:rPr>
        <w:t>Proposer</w:t>
      </w:r>
      <w:r>
        <w:rPr>
          <w:rFonts w:cs="Calibri"/>
          <w:sz w:val="24"/>
          <w:szCs w:val="24"/>
          <w:lang w:val="en-GB"/>
        </w:rPr>
        <w:t xml:space="preserve"> wishes to be considered for;</w:t>
      </w:r>
      <w:r w:rsidR="002C4610">
        <w:rPr>
          <w:rFonts w:cs="Calibri"/>
          <w:sz w:val="24"/>
          <w:szCs w:val="24"/>
          <w:lang w:val="en-GB"/>
        </w:rPr>
        <w:t xml:space="preserve"> and</w:t>
      </w:r>
    </w:p>
    <w:p w14:paraId="046A08CD" w14:textId="6E52E486"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237566">
        <w:rPr>
          <w:rFonts w:cs="Calibri"/>
          <w:sz w:val="24"/>
          <w:szCs w:val="24"/>
          <w:lang w:val="en-GB"/>
        </w:rPr>
        <w:t>Proposer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103241176"/>
      <w:r w:rsidRPr="000E0ABD">
        <w:rPr>
          <w:rFonts w:cs="Calibri"/>
          <w:sz w:val="24"/>
          <w:lang w:val="en-GB"/>
        </w:rPr>
        <w:t>Certificate of Compliance Form</w:t>
      </w:r>
      <w:bookmarkEnd w:id="19"/>
      <w:bookmarkEnd w:id="20"/>
      <w:bookmarkEnd w:id="21"/>
      <w:bookmarkEnd w:id="22"/>
      <w:bookmarkEnd w:id="23"/>
    </w:p>
    <w:p w14:paraId="2B1FF50E" w14:textId="1C23FE0F" w:rsidR="0011296B" w:rsidRPr="000E0ABD" w:rsidRDefault="0011296B" w:rsidP="00237566">
      <w:pPr>
        <w:spacing w:before="100" w:beforeAutospacing="1" w:after="100" w:afterAutospacing="1"/>
        <w:jc w:val="both"/>
        <w:rPr>
          <w:rFonts w:eastAsia="Times New Roman" w:cs="Calibri"/>
          <w:lang w:val="en-GB"/>
        </w:rPr>
      </w:pPr>
      <w:r w:rsidRPr="000E0ABD">
        <w:rPr>
          <w:rFonts w:eastAsia="Times New Roman" w:cs="Calibri"/>
          <w:lang w:val="en-GB"/>
        </w:rPr>
        <w:t xml:space="preserve">A signed declaration, including that the </w:t>
      </w:r>
      <w:r w:rsidR="00237566">
        <w:rPr>
          <w:rFonts w:eastAsia="Times New Roman" w:cs="Calibri"/>
          <w:lang w:val="en-GB"/>
        </w:rPr>
        <w:t>Proposer</w:t>
      </w:r>
      <w:r w:rsidRPr="000E0ABD">
        <w:rPr>
          <w:rFonts w:eastAsia="Times New Roman" w:cs="Calibri"/>
          <w:lang w:val="en-GB"/>
        </w:rPr>
        <w:t xml:space="preserve"> commits to the terms described in their Proposal and assumes responsibility for any pre-</w:t>
      </w:r>
      <w:r w:rsidR="00516C1D">
        <w:rPr>
          <w:rFonts w:eastAsia="Times New Roman" w:cs="Calibri"/>
          <w:lang w:val="en-GB"/>
        </w:rPr>
        <w:t>agreement</w:t>
      </w:r>
      <w:r w:rsidRPr="000E0ABD">
        <w:rPr>
          <w:rFonts w:eastAsia="Times New Roman" w:cs="Calibri"/>
          <w:lang w:val="en-GB"/>
        </w:rPr>
        <w:t xml:space="preserve"> costs incurred during the </w:t>
      </w:r>
      <w:r w:rsidR="0035250A">
        <w:rPr>
          <w:rFonts w:eastAsia="Times New Roman" w:cs="Calibri"/>
          <w:lang w:val="en-GB"/>
        </w:rPr>
        <w:t>Proposal</w:t>
      </w:r>
      <w:r w:rsidRPr="000E0ABD">
        <w:rPr>
          <w:rFonts w:eastAsia="Times New Roman" w:cs="Calibri"/>
          <w:lang w:val="en-GB"/>
        </w:rPr>
        <w:t xml:space="preserve"> and </w:t>
      </w:r>
      <w:r w:rsidR="00516C1D">
        <w:rPr>
          <w:rFonts w:eastAsia="Times New Roman" w:cs="Calibri"/>
          <w:lang w:val="en-GB"/>
        </w:rPr>
        <w:t>Agreement</w:t>
      </w:r>
      <w:r w:rsidRPr="000E0ABD">
        <w:rPr>
          <w:rFonts w:eastAsia="Times New Roman" w:cs="Calibri"/>
          <w:lang w:val="en-GB"/>
        </w:rPr>
        <w:t xml:space="preserve"> finalisation phases.</w:t>
      </w:r>
    </w:p>
    <w:p w14:paraId="72E04556" w14:textId="69B7853C" w:rsidR="00FC2346" w:rsidRPr="00B451CF" w:rsidRDefault="00AE412C" w:rsidP="005A7334">
      <w:pPr>
        <w:pStyle w:val="Heading3"/>
        <w:spacing w:before="240" w:after="0"/>
        <w:jc w:val="both"/>
        <w:rPr>
          <w:rFonts w:cs="Calibri"/>
          <w:sz w:val="24"/>
          <w:lang w:val="en-GB"/>
        </w:rPr>
      </w:pPr>
      <w:bookmarkStart w:id="24" w:name="_Toc103241177"/>
      <w:r w:rsidRPr="00B451CF">
        <w:rPr>
          <w:rFonts w:cs="Calibri"/>
          <w:sz w:val="24"/>
          <w:lang w:val="en-GB"/>
        </w:rPr>
        <w:lastRenderedPageBreak/>
        <w:t xml:space="preserve">Technical </w:t>
      </w:r>
      <w:r w:rsidR="00C66A17">
        <w:rPr>
          <w:rFonts w:cs="Calibri"/>
          <w:sz w:val="24"/>
          <w:lang w:val="en-GB"/>
        </w:rPr>
        <w:t>Proposal</w:t>
      </w:r>
      <w:bookmarkEnd w:id="24"/>
    </w:p>
    <w:p w14:paraId="20D0DC2C" w14:textId="526D7AC4" w:rsidR="00664CA5" w:rsidRPr="00B451CF" w:rsidRDefault="00B225F1" w:rsidP="00455360">
      <w:pPr>
        <w:spacing w:before="100" w:beforeAutospacing="1" w:after="100" w:afterAutospacing="1"/>
        <w:jc w:val="both"/>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C66A17">
        <w:rPr>
          <w:rFonts w:cs="Calibri"/>
          <w:lang w:val="en-GB"/>
        </w:rPr>
        <w:t>Proposal</w:t>
      </w:r>
      <w:r w:rsidR="00664CA5" w:rsidRPr="00B451CF">
        <w:rPr>
          <w:rFonts w:eastAsia="Times New Roman" w:cs="Calibri"/>
          <w:lang w:val="en-GB"/>
        </w:rPr>
        <w:t xml:space="preserve">, </w:t>
      </w:r>
      <w:r w:rsidR="00237566">
        <w:rPr>
          <w:rFonts w:eastAsia="Times New Roman" w:cs="Calibri"/>
          <w:lang w:val="en-GB"/>
        </w:rPr>
        <w:t>Proposer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5CE82F5A" w:rsidR="00D237EF" w:rsidRPr="00D237EF" w:rsidRDefault="00D237EF" w:rsidP="00455360">
      <w:pPr>
        <w:spacing w:before="100" w:beforeAutospacing="1" w:after="100" w:afterAutospacing="1"/>
        <w:jc w:val="both"/>
        <w:rPr>
          <w:rFonts w:eastAsia="Times New Roman" w:cs="Calibri"/>
        </w:rPr>
      </w:pPr>
      <w:r w:rsidRPr="00D237EF">
        <w:rPr>
          <w:rFonts w:eastAsia="Times New Roman" w:cs="Calibri"/>
        </w:rPr>
        <w:t xml:space="preserve">While preparing the Technical </w:t>
      </w:r>
      <w:r w:rsidR="00C66A17">
        <w:rPr>
          <w:rFonts w:cs="Calibri"/>
          <w:lang w:val="en-GB"/>
        </w:rPr>
        <w:t>Proposal</w:t>
      </w:r>
      <w:r w:rsidRPr="00D237EF">
        <w:rPr>
          <w:rFonts w:eastAsia="Times New Roman" w:cs="Calibri"/>
        </w:rPr>
        <w:t xml:space="preserve">, </w:t>
      </w:r>
      <w:r w:rsidRPr="00D237EF">
        <w:rPr>
          <w:rFonts w:eastAsia="Times New Roman" w:cs="Calibri" w:hint="eastAsia"/>
        </w:rPr>
        <w:t xml:space="preserve">the </w:t>
      </w:r>
      <w:r w:rsidR="00237566">
        <w:rPr>
          <w:rFonts w:eastAsia="Times New Roman" w:cs="Calibri" w:hint="eastAsia"/>
        </w:rPr>
        <w:t>Proposer</w:t>
      </w:r>
      <w:r w:rsidRPr="00D237EF">
        <w:rPr>
          <w:rFonts w:eastAsia="Times New Roman" w:cs="Calibri"/>
        </w:rPr>
        <w:t xml:space="preserve"> must give particular attention to the following:</w:t>
      </w:r>
    </w:p>
    <w:p w14:paraId="4AB8528D" w14:textId="6E97B68B" w:rsidR="00D237EF" w:rsidRPr="00D237EF" w:rsidRDefault="00D237EF" w:rsidP="00455360">
      <w:pPr>
        <w:numPr>
          <w:ilvl w:val="0"/>
          <w:numId w:val="8"/>
        </w:numPr>
        <w:spacing w:before="100" w:beforeAutospacing="1" w:after="100" w:afterAutospacing="1"/>
        <w:jc w:val="both"/>
        <w:rPr>
          <w:rFonts w:eastAsia="Times New Roman" w:cs="Calibri"/>
        </w:rPr>
      </w:pPr>
      <w:r w:rsidRPr="00D237EF">
        <w:rPr>
          <w:rFonts w:eastAsia="Times New Roman" w:cs="Calibri"/>
        </w:rPr>
        <w:t xml:space="preserve">If </w:t>
      </w:r>
      <w:r w:rsidRPr="00D237EF">
        <w:rPr>
          <w:rFonts w:eastAsia="Times New Roman" w:cs="Calibri" w:hint="eastAsia"/>
        </w:rPr>
        <w:t xml:space="preserve">the </w:t>
      </w:r>
      <w:r w:rsidR="00237566">
        <w:rPr>
          <w:rFonts w:eastAsia="Times New Roman" w:cs="Calibri" w:hint="eastAsia"/>
        </w:rPr>
        <w:t>Proposer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6FB6EE2E" w:rsidR="00D237EF" w:rsidRPr="00D237EF" w:rsidRDefault="00D237EF" w:rsidP="00455360">
      <w:pPr>
        <w:numPr>
          <w:ilvl w:val="0"/>
          <w:numId w:val="8"/>
        </w:numPr>
        <w:spacing w:before="100" w:beforeAutospacing="1" w:after="100" w:afterAutospacing="1"/>
        <w:jc w:val="both"/>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 xml:space="preserve">of the </w:t>
      </w:r>
      <w:r w:rsidR="00237566">
        <w:rPr>
          <w:rFonts w:eastAsia="Times New Roman" w:cs="Calibri"/>
        </w:rPr>
        <w:t>Proposer</w:t>
      </w:r>
      <w:r w:rsidRPr="00D237EF">
        <w:rPr>
          <w:rFonts w:eastAsia="Times New Roman" w:cs="Calibri"/>
        </w:rPr>
        <w:t xml:space="preserve"> or have an extended and stable working relationship with </w:t>
      </w:r>
      <w:r w:rsidR="0035250A">
        <w:rPr>
          <w:rFonts w:eastAsia="Times New Roman" w:cs="Calibri"/>
        </w:rPr>
        <w:t>associates</w:t>
      </w:r>
      <w:r w:rsidRPr="00D237EF">
        <w:rPr>
          <w:rFonts w:eastAsia="Times New Roman" w:cs="Calibri"/>
        </w:rPr>
        <w:t>.</w:t>
      </w:r>
    </w:p>
    <w:p w14:paraId="6DDD94A3" w14:textId="7F93E983" w:rsidR="00D237EF" w:rsidRPr="00D237EF" w:rsidRDefault="00D237EF" w:rsidP="00455360">
      <w:pPr>
        <w:numPr>
          <w:ilvl w:val="0"/>
          <w:numId w:val="8"/>
        </w:numPr>
        <w:spacing w:before="100" w:beforeAutospacing="1" w:after="100" w:afterAutospacing="1"/>
        <w:jc w:val="both"/>
        <w:rPr>
          <w:rFonts w:eastAsia="Times New Roman" w:cs="Calibri"/>
        </w:rPr>
      </w:pPr>
      <w:r w:rsidRPr="00D237EF">
        <w:rPr>
          <w:rFonts w:eastAsia="Times New Roman" w:cs="Calibri"/>
        </w:rPr>
        <w:t xml:space="preserve">Alternative experts shall not be proposed, and only one curriculum vitae (CV) may be submitted for each </w:t>
      </w:r>
      <w:r w:rsidR="0035250A">
        <w:rPr>
          <w:rFonts w:eastAsia="Times New Roman" w:cs="Calibri"/>
        </w:rPr>
        <w:t>proposed role</w:t>
      </w:r>
      <w:r w:rsidRPr="00D237EF">
        <w:rPr>
          <w:rFonts w:eastAsia="Times New Roman" w:cs="Calibri"/>
        </w:rPr>
        <w:t>.</w:t>
      </w:r>
    </w:p>
    <w:p w14:paraId="14D4F557" w14:textId="7673B8A7" w:rsidR="00CE1DD1" w:rsidRPr="00D237EF" w:rsidRDefault="00CE1DD1" w:rsidP="00455360">
      <w:pPr>
        <w:numPr>
          <w:ilvl w:val="0"/>
          <w:numId w:val="8"/>
        </w:numPr>
        <w:spacing w:before="100" w:beforeAutospacing="1" w:after="100" w:afterAutospacing="1"/>
        <w:jc w:val="both"/>
        <w:rPr>
          <w:rFonts w:eastAsia="Times New Roman" w:cs="Calibri"/>
        </w:rPr>
      </w:pPr>
      <w:r w:rsidRPr="00D237EF">
        <w:rPr>
          <w:rFonts w:eastAsia="Times New Roman" w:cs="Calibri"/>
        </w:rPr>
        <w:t xml:space="preserve">The technical </w:t>
      </w:r>
      <w:r w:rsidR="00C66A17">
        <w:rPr>
          <w:rFonts w:cs="Calibri"/>
          <w:lang w:val="en-GB"/>
        </w:rPr>
        <w:t>Proposal</w:t>
      </w:r>
      <w:r w:rsidR="0011296B" w:rsidRPr="00D237EF">
        <w:rPr>
          <w:rFonts w:eastAsia="Times New Roman" w:cs="Calibri"/>
        </w:rPr>
        <w:t xml:space="preserve"> </w:t>
      </w:r>
      <w:r w:rsidRPr="00D237EF">
        <w:rPr>
          <w:rFonts w:eastAsia="Times New Roman" w:cs="Calibri"/>
        </w:rPr>
        <w:t xml:space="preserve">shall not exceed </w:t>
      </w:r>
      <w:r w:rsidR="00C66A17">
        <w:rPr>
          <w:rFonts w:eastAsia="Times New Roman" w:cs="Calibri"/>
        </w:rPr>
        <w:t>3</w:t>
      </w:r>
      <w:r w:rsidR="0035250A">
        <w:rPr>
          <w:rFonts w:eastAsia="Times New Roman" w:cs="Calibri"/>
        </w:rPr>
        <w:t>0</w:t>
      </w:r>
      <w:r w:rsidRPr="00455360">
        <w:rPr>
          <w:rFonts w:eastAsia="Times New Roman" w:cs="Calibri"/>
        </w:rPr>
        <w:t xml:space="preserve">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sidR="0035250A">
        <w:rPr>
          <w:rFonts w:eastAsia="Times New Roman" w:cs="Calibri"/>
        </w:rPr>
        <w:t>E</w:t>
      </w:r>
      <w:r w:rsidRPr="00D237EF">
        <w:rPr>
          <w:rFonts w:eastAsia="Times New Roman" w:cs="Calibri"/>
        </w:rPr>
        <w:t>)</w:t>
      </w:r>
      <w:r w:rsidR="0035250A">
        <w:rPr>
          <w:rFonts w:eastAsia="Times New Roman" w:cs="Calibri"/>
        </w:rPr>
        <w:t>.</w:t>
      </w:r>
    </w:p>
    <w:p w14:paraId="48D4C19A" w14:textId="534871C2" w:rsidR="00CE1DD1" w:rsidRPr="00D237EF" w:rsidRDefault="00CE1DD1" w:rsidP="00455360">
      <w:pPr>
        <w:spacing w:before="100" w:beforeAutospacing="1" w:after="100" w:afterAutospacing="1"/>
        <w:jc w:val="both"/>
        <w:rPr>
          <w:rFonts w:eastAsia="Times New Roman" w:cs="Calibri"/>
        </w:rPr>
      </w:pPr>
      <w:r w:rsidRPr="00D237EF">
        <w:rPr>
          <w:rFonts w:eastAsia="Times New Roman" w:cs="Calibri" w:hint="eastAsia"/>
        </w:rPr>
        <w:t xml:space="preserve">The </w:t>
      </w:r>
      <w:r w:rsidR="00237566">
        <w:rPr>
          <w:rFonts w:eastAsia="Times New Roman" w:cs="Calibri" w:hint="eastAsia"/>
        </w:rPr>
        <w:t>Proposer</w:t>
      </w:r>
      <w:r w:rsidRPr="00D237EF">
        <w:rPr>
          <w:rFonts w:eastAsia="Times New Roman" w:cs="Calibri" w:hint="eastAsia"/>
        </w:rPr>
        <w:t xml:space="preserve"> must </w:t>
      </w:r>
      <w:r w:rsidR="00EF711B">
        <w:rPr>
          <w:rFonts w:eastAsia="Times New Roman" w:cs="Calibri"/>
        </w:rPr>
        <w:t xml:space="preserve">include in </w:t>
      </w:r>
      <w:r w:rsidR="00A80751">
        <w:rPr>
          <w:rFonts w:eastAsia="Times New Roman" w:cs="Calibri"/>
        </w:rPr>
        <w:t xml:space="preserve">the Technical </w:t>
      </w:r>
      <w:r w:rsidR="00C66A17">
        <w:rPr>
          <w:rFonts w:eastAsia="Times New Roman" w:cs="Calibri"/>
        </w:rPr>
        <w:t>Proposal</w:t>
      </w:r>
      <w:r w:rsidR="00A80751">
        <w:rPr>
          <w:rFonts w:eastAsia="Times New Roman" w:cs="Calibri"/>
        </w:rPr>
        <w:t xml:space="preserve"> of the Proposal</w:t>
      </w:r>
      <w:r w:rsidR="00EF711B">
        <w:rPr>
          <w:rFonts w:eastAsia="Times New Roman" w:cs="Calibri"/>
        </w:rPr>
        <w:t xml:space="preserve"> (including the use of </w:t>
      </w:r>
      <w:r w:rsidR="00C66A17" w:rsidRPr="00D237EF">
        <w:rPr>
          <w:rFonts w:eastAsia="Times New Roman" w:cs="Calibri"/>
        </w:rPr>
        <w:t>technical</w:t>
      </w:r>
      <w:r w:rsidRPr="00D237EF">
        <w:rPr>
          <w:rFonts w:eastAsia="Times New Roman" w:cs="Calibri" w:hint="eastAsia"/>
        </w:rPr>
        <w:t xml:space="preserve"> forms</w:t>
      </w:r>
      <w:r w:rsidR="00EF711B">
        <w:rPr>
          <w:rFonts w:eastAsia="Times New Roman" w:cs="Calibri"/>
        </w:rPr>
        <w:t xml:space="preserve"> as applicable) t</w:t>
      </w:r>
      <w:r w:rsidRPr="00D237EF">
        <w:rPr>
          <w:rFonts w:eastAsia="Times New Roman" w:cs="Calibri" w:hint="eastAsia"/>
        </w:rPr>
        <w:t>he following</w:t>
      </w:r>
      <w:r w:rsidRPr="00D237EF">
        <w:rPr>
          <w:rFonts w:eastAsia="Times New Roman" w:cs="Calibri"/>
        </w:rPr>
        <w:t>:</w:t>
      </w:r>
    </w:p>
    <w:p w14:paraId="0ECBBD3A" w14:textId="7EDD7E51" w:rsidR="00CE1DD1" w:rsidRDefault="0077519F" w:rsidP="00EF711B">
      <w:pPr>
        <w:numPr>
          <w:ilvl w:val="0"/>
          <w:numId w:val="9"/>
        </w:numPr>
        <w:spacing w:before="100" w:beforeAutospacing="1" w:after="100" w:afterAutospacing="1"/>
        <w:jc w:val="both"/>
        <w:rPr>
          <w:rFonts w:eastAsia="Times New Roman" w:cs="Calibri"/>
        </w:rPr>
      </w:pPr>
      <w:bookmarkStart w:id="25" w:name="_Hlk103240931"/>
      <w:r>
        <w:rPr>
          <w:rFonts w:eastAsia="Times New Roman" w:cs="Calibri"/>
        </w:rPr>
        <w:t xml:space="preserve">List of the Services the </w:t>
      </w:r>
      <w:r w:rsidR="00237566">
        <w:rPr>
          <w:rFonts w:eastAsia="Times New Roman" w:cs="Calibri"/>
        </w:rPr>
        <w:t>Proposer</w:t>
      </w:r>
      <w:r>
        <w:rPr>
          <w:rFonts w:eastAsia="Times New Roman" w:cs="Calibri"/>
        </w:rPr>
        <w:t xml:space="preserve"> wishes to be considered for</w:t>
      </w:r>
      <w:r w:rsidR="00D440E5">
        <w:rPr>
          <w:rFonts w:eastAsia="Times New Roman" w:cs="Calibri"/>
        </w:rPr>
        <w:t>;</w:t>
      </w:r>
    </w:p>
    <w:p w14:paraId="3927138B" w14:textId="1F331F87" w:rsidR="00CE1DD1" w:rsidRPr="00D237EF" w:rsidRDefault="0077519F" w:rsidP="00EF711B">
      <w:pPr>
        <w:numPr>
          <w:ilvl w:val="0"/>
          <w:numId w:val="9"/>
        </w:numPr>
        <w:spacing w:before="100" w:beforeAutospacing="1" w:after="100" w:afterAutospacing="1"/>
        <w:jc w:val="both"/>
        <w:rPr>
          <w:rFonts w:eastAsia="Times New Roman" w:cs="Calibri"/>
        </w:rPr>
      </w:pPr>
      <w:r>
        <w:rPr>
          <w:rFonts w:eastAsia="Times New Roman" w:cs="Calibri"/>
        </w:rPr>
        <w:t xml:space="preserve">A nominated </w:t>
      </w:r>
      <w:r w:rsidR="00EF711B">
        <w:rPr>
          <w:rFonts w:eastAsia="Times New Roman" w:cs="Calibri"/>
        </w:rPr>
        <w:t>S</w:t>
      </w:r>
      <w:r>
        <w:rPr>
          <w:rFonts w:eastAsia="Times New Roman" w:cs="Calibri"/>
        </w:rPr>
        <w:t xml:space="preserve">ervice </w:t>
      </w:r>
      <w:r w:rsidR="00EF711B">
        <w:rPr>
          <w:rFonts w:eastAsia="Times New Roman" w:cs="Calibri"/>
        </w:rPr>
        <w:t>L</w:t>
      </w:r>
      <w:r>
        <w:rPr>
          <w:rFonts w:eastAsia="Times New Roman" w:cs="Calibri"/>
        </w:rPr>
        <w:t xml:space="preserve">eader for each </w:t>
      </w:r>
      <w:r w:rsidR="009F0041">
        <w:rPr>
          <w:rFonts w:eastAsia="Times New Roman" w:cs="Calibri"/>
        </w:rPr>
        <w:t>Service</w:t>
      </w:r>
      <w:r w:rsidR="009F0041" w:rsidRPr="009F0041">
        <w:rPr>
          <w:rFonts w:eastAsia="Times New Roman" w:cs="Calibri"/>
        </w:rPr>
        <w:t xml:space="preserve"> </w:t>
      </w:r>
      <w:r w:rsidR="009F0041">
        <w:rPr>
          <w:rFonts w:eastAsia="Times New Roman" w:cs="Calibri"/>
        </w:rPr>
        <w:t xml:space="preserve">the </w:t>
      </w:r>
      <w:r w:rsidR="00237566">
        <w:rPr>
          <w:rFonts w:eastAsia="Times New Roman" w:cs="Calibri"/>
        </w:rPr>
        <w:t>Proposer</w:t>
      </w:r>
      <w:r w:rsidR="009F0041">
        <w:rPr>
          <w:rFonts w:eastAsia="Times New Roman" w:cs="Calibri"/>
        </w:rPr>
        <w:t xml:space="preserve"> wishes to be considered for</w:t>
      </w:r>
      <w:r w:rsidR="00D440E5">
        <w:rPr>
          <w:rFonts w:eastAsia="Times New Roman" w:cs="Calibri"/>
        </w:rPr>
        <w:t>;</w:t>
      </w:r>
    </w:p>
    <w:p w14:paraId="2B257B30" w14:textId="38226F66" w:rsidR="00CE1DD1" w:rsidRPr="00D237EF" w:rsidRDefault="0077519F" w:rsidP="00EF711B">
      <w:pPr>
        <w:numPr>
          <w:ilvl w:val="0"/>
          <w:numId w:val="9"/>
        </w:numPr>
        <w:spacing w:before="100" w:beforeAutospacing="1" w:after="100" w:afterAutospacing="1"/>
        <w:jc w:val="both"/>
        <w:rPr>
          <w:rFonts w:eastAsia="Times New Roman" w:cs="Calibri"/>
        </w:rPr>
      </w:pPr>
      <w:r>
        <w:rPr>
          <w:rFonts w:eastAsia="Times New Roman" w:cs="Calibri"/>
        </w:rPr>
        <w:t xml:space="preserve">Material that </w:t>
      </w:r>
      <w:r w:rsidR="00D440E5">
        <w:rPr>
          <w:rFonts w:eastAsia="Times New Roman" w:cs="Calibri"/>
        </w:rPr>
        <w:t xml:space="preserve">specifically </w:t>
      </w:r>
      <w:r>
        <w:rPr>
          <w:rFonts w:eastAsia="Times New Roman" w:cs="Calibri"/>
        </w:rPr>
        <w:t xml:space="preserve">supports the </w:t>
      </w:r>
      <w:r w:rsidR="00237566">
        <w:rPr>
          <w:rFonts w:eastAsia="Times New Roman" w:cs="Calibri"/>
        </w:rPr>
        <w:t>Proposer</w:t>
      </w:r>
      <w:r w:rsidR="00D440E5">
        <w:rPr>
          <w:rFonts w:eastAsia="Times New Roman" w:cs="Calibri"/>
        </w:rPr>
        <w:t>’</w:t>
      </w:r>
      <w:r>
        <w:rPr>
          <w:rFonts w:eastAsia="Times New Roman" w:cs="Calibri"/>
        </w:rPr>
        <w:t xml:space="preserve">s capacity to undertake </w:t>
      </w:r>
      <w:r w:rsidR="009F0041">
        <w:rPr>
          <w:rFonts w:eastAsia="Times New Roman" w:cs="Calibri"/>
        </w:rPr>
        <w:t xml:space="preserve">each of </w:t>
      </w:r>
      <w:r w:rsidR="00EF711B">
        <w:rPr>
          <w:rFonts w:eastAsia="Times New Roman" w:cs="Calibri"/>
        </w:rPr>
        <w:t xml:space="preserve">its </w:t>
      </w:r>
      <w:r>
        <w:rPr>
          <w:rFonts w:eastAsia="Times New Roman" w:cs="Calibri"/>
        </w:rPr>
        <w:t xml:space="preserve">nominated </w:t>
      </w:r>
      <w:r w:rsidR="009F0041">
        <w:rPr>
          <w:rFonts w:eastAsia="Times New Roman" w:cs="Calibri"/>
        </w:rPr>
        <w:t>s</w:t>
      </w:r>
      <w:r>
        <w:rPr>
          <w:rFonts w:eastAsia="Times New Roman" w:cs="Calibri"/>
        </w:rPr>
        <w:t>ervices</w:t>
      </w:r>
      <w:r w:rsidR="00EF711B">
        <w:rPr>
          <w:rFonts w:eastAsia="Times New Roman" w:cs="Calibri"/>
        </w:rPr>
        <w:t xml:space="preserve"> (for example previous similar work it has undertaken, experience in similar working contexts</w:t>
      </w:r>
      <w:r w:rsidR="00D440E5">
        <w:rPr>
          <w:rFonts w:eastAsia="Times New Roman" w:cs="Calibri"/>
        </w:rPr>
        <w:t>;</w:t>
      </w:r>
      <w:r w:rsidR="00EF711B">
        <w:rPr>
          <w:rFonts w:eastAsia="Times New Roman" w:cs="Calibri"/>
        </w:rPr>
        <w:t xml:space="preserve"> experience in similar countries; particular expertise held by the Proposer);</w:t>
      </w:r>
    </w:p>
    <w:p w14:paraId="38C2EF8E" w14:textId="0CEA82BE" w:rsidR="00CE1DD1" w:rsidRPr="00D237EF" w:rsidRDefault="009F0041" w:rsidP="00EF711B">
      <w:pPr>
        <w:numPr>
          <w:ilvl w:val="0"/>
          <w:numId w:val="9"/>
        </w:numPr>
        <w:spacing w:before="100" w:beforeAutospacing="1" w:after="100" w:afterAutospacing="1"/>
        <w:jc w:val="both"/>
        <w:rPr>
          <w:rFonts w:eastAsia="Times New Roman" w:cs="Calibri"/>
        </w:rPr>
      </w:pPr>
      <w:r>
        <w:rPr>
          <w:rFonts w:eastAsia="Times New Roman" w:cs="Calibri"/>
        </w:rPr>
        <w:t xml:space="preserve">Any additional material the </w:t>
      </w:r>
      <w:r w:rsidR="00237566">
        <w:rPr>
          <w:rFonts w:eastAsia="Times New Roman" w:cs="Calibri"/>
        </w:rPr>
        <w:t>Proposer</w:t>
      </w:r>
      <w:r>
        <w:rPr>
          <w:rFonts w:eastAsia="Times New Roman" w:cs="Calibri"/>
        </w:rPr>
        <w:t xml:space="preserve"> wishes to submit</w:t>
      </w:r>
      <w:r w:rsidR="00EF711B">
        <w:rPr>
          <w:rFonts w:eastAsia="Times New Roman" w:cs="Calibri"/>
        </w:rPr>
        <w:t xml:space="preserve"> in support of its Proposal</w:t>
      </w:r>
      <w:r w:rsidR="00D440E5">
        <w:rPr>
          <w:rFonts w:eastAsia="Times New Roman" w:cs="Calibri"/>
        </w:rPr>
        <w:t>;</w:t>
      </w:r>
    </w:p>
    <w:p w14:paraId="296CFF84" w14:textId="5122474C" w:rsidR="00CE1DD1" w:rsidRPr="00D237EF" w:rsidRDefault="00CE1DD1" w:rsidP="00EF711B">
      <w:pPr>
        <w:numPr>
          <w:ilvl w:val="0"/>
          <w:numId w:val="9"/>
        </w:numPr>
        <w:spacing w:before="100" w:beforeAutospacing="1" w:after="100" w:afterAutospacing="1"/>
        <w:jc w:val="both"/>
        <w:rPr>
          <w:rFonts w:eastAsia="Times New Roman" w:cs="Calibri"/>
        </w:rPr>
      </w:pPr>
      <w:bookmarkStart w:id="26" w:name="_Ref9605373"/>
      <w:r w:rsidRPr="00D237EF">
        <w:rPr>
          <w:rFonts w:eastAsia="Times New Roman" w:cs="Calibri"/>
        </w:rPr>
        <w:t xml:space="preserve">Curriculum vitae (CV) for </w:t>
      </w:r>
      <w:bookmarkEnd w:id="26"/>
      <w:r w:rsidR="0077519F">
        <w:rPr>
          <w:rFonts w:eastAsia="Times New Roman" w:cs="Calibri"/>
        </w:rPr>
        <w:t xml:space="preserve">the nominated </w:t>
      </w:r>
      <w:r w:rsidR="005565FF">
        <w:rPr>
          <w:rFonts w:eastAsia="Times New Roman" w:cs="Calibri"/>
        </w:rPr>
        <w:t>S</w:t>
      </w:r>
      <w:r w:rsidR="0077519F">
        <w:rPr>
          <w:rFonts w:eastAsia="Times New Roman" w:cs="Calibri"/>
        </w:rPr>
        <w:t xml:space="preserve">ervice </w:t>
      </w:r>
      <w:r w:rsidR="005565FF">
        <w:rPr>
          <w:rFonts w:eastAsia="Times New Roman" w:cs="Calibri"/>
        </w:rPr>
        <w:t>L</w:t>
      </w:r>
      <w:r w:rsidR="0077519F">
        <w:rPr>
          <w:rFonts w:eastAsia="Times New Roman" w:cs="Calibri"/>
        </w:rPr>
        <w:t>eader</w:t>
      </w:r>
      <w:r w:rsidR="00EF711B">
        <w:rPr>
          <w:rFonts w:eastAsia="Times New Roman" w:cs="Calibri"/>
        </w:rPr>
        <w:t>(</w:t>
      </w:r>
      <w:r w:rsidR="0077519F">
        <w:rPr>
          <w:rFonts w:eastAsia="Times New Roman" w:cs="Calibri"/>
        </w:rPr>
        <w:t>s</w:t>
      </w:r>
      <w:r w:rsidR="00EF711B">
        <w:rPr>
          <w:rFonts w:eastAsia="Times New Roman" w:cs="Calibri"/>
        </w:rPr>
        <w:t>)</w:t>
      </w:r>
      <w:r w:rsidR="00D440E5">
        <w:rPr>
          <w:rFonts w:eastAsia="Times New Roman" w:cs="Calibri"/>
        </w:rPr>
        <w:t>.</w:t>
      </w:r>
    </w:p>
    <w:bookmarkEnd w:id="25"/>
    <w:p w14:paraId="6DB66103" w14:textId="40FD3116"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C66A17">
        <w:rPr>
          <w:rFonts w:cs="Calibri"/>
          <w:lang w:val="en-GB"/>
        </w:rPr>
        <w:t>Proposal</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C66A17">
        <w:rPr>
          <w:rFonts w:cs="Calibri"/>
          <w:lang w:val="en-GB"/>
        </w:rPr>
        <w:t>Proposal</w:t>
      </w:r>
      <w:r w:rsidR="00664CA5" w:rsidRPr="00B451CF">
        <w:rPr>
          <w:rFonts w:eastAsia="Times New Roman" w:cs="Calibri"/>
          <w:lang w:val="en-GB"/>
        </w:rPr>
        <w:t>.</w:t>
      </w:r>
    </w:p>
    <w:p w14:paraId="794F6317" w14:textId="572A9670" w:rsidR="00AE412C" w:rsidRPr="00B451CF" w:rsidRDefault="00D33558" w:rsidP="005A7334">
      <w:pPr>
        <w:pStyle w:val="Heading3"/>
        <w:spacing w:before="240" w:after="0"/>
        <w:jc w:val="both"/>
        <w:rPr>
          <w:rFonts w:cs="Calibri"/>
          <w:sz w:val="24"/>
          <w:lang w:val="en-GB"/>
        </w:rPr>
      </w:pPr>
      <w:bookmarkStart w:id="27" w:name="_Toc103241178"/>
      <w:r w:rsidRPr="00B451CF">
        <w:rPr>
          <w:rFonts w:cs="Calibri"/>
          <w:sz w:val="24"/>
          <w:lang w:val="en-GB"/>
        </w:rPr>
        <w:t>Financial</w:t>
      </w:r>
      <w:r w:rsidR="00755D1D" w:rsidRPr="00B451CF">
        <w:rPr>
          <w:rFonts w:cs="Calibri"/>
          <w:sz w:val="24"/>
          <w:lang w:val="en-GB"/>
        </w:rPr>
        <w:t xml:space="preserve"> </w:t>
      </w:r>
      <w:r w:rsidR="00C66A17">
        <w:rPr>
          <w:rFonts w:cs="Calibri"/>
          <w:sz w:val="24"/>
          <w:lang w:val="en-GB"/>
        </w:rPr>
        <w:t>Proposal</w:t>
      </w:r>
      <w:bookmarkEnd w:id="27"/>
    </w:p>
    <w:p w14:paraId="171D7F99" w14:textId="2F1B25E3" w:rsidR="00F84E3A" w:rsidRPr="00B451CF" w:rsidRDefault="00D33558" w:rsidP="00502F9B">
      <w:pPr>
        <w:spacing w:before="100" w:beforeAutospacing="1" w:after="100" w:afterAutospacing="1"/>
        <w:jc w:val="both"/>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C66A17">
        <w:rPr>
          <w:rFonts w:cs="Calibri"/>
          <w:lang w:val="en-GB"/>
        </w:rPr>
        <w:t>Proposal</w:t>
      </w:r>
      <w:r w:rsidRPr="00B451CF">
        <w:rPr>
          <w:rFonts w:eastAsia="Times New Roman" w:cs="Calibri"/>
          <w:lang w:val="en-GB"/>
        </w:rPr>
        <w:t>,</w:t>
      </w:r>
      <w:r w:rsidR="0063703A" w:rsidRPr="00B451CF">
        <w:rPr>
          <w:rFonts w:eastAsia="Times New Roman" w:cs="Calibri"/>
          <w:lang w:val="en-GB"/>
        </w:rPr>
        <w:t xml:space="preserve"> </w:t>
      </w:r>
      <w:r w:rsidR="00237566">
        <w:rPr>
          <w:rFonts w:eastAsia="Times New Roman" w:cs="Calibri"/>
          <w:lang w:val="en-GB"/>
        </w:rPr>
        <w:t>Proposer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w:t>
      </w:r>
      <w:r w:rsidR="005565FF">
        <w:rPr>
          <w:rFonts w:eastAsia="Times New Roman" w:cs="Calibri"/>
          <w:lang w:val="en-GB"/>
        </w:rPr>
        <w:t>is</w:t>
      </w:r>
      <w:r w:rsidRPr="00B451CF">
        <w:rPr>
          <w:rFonts w:eastAsia="Times New Roman" w:cs="Calibri"/>
          <w:lang w:val="en-GB"/>
        </w:rPr>
        <w:t xml:space="preserve"> </w:t>
      </w:r>
      <w:r w:rsidR="00025672">
        <w:rPr>
          <w:rFonts w:eastAsia="Times New Roman" w:cs="Calibri"/>
          <w:lang w:val="en-GB"/>
        </w:rPr>
        <w:t>RFP</w:t>
      </w:r>
      <w:r w:rsidR="005A6C3B" w:rsidRPr="00B451CF">
        <w:rPr>
          <w:rFonts w:eastAsia="Times New Roman" w:cs="Calibri"/>
          <w:lang w:val="en-GB"/>
        </w:rPr>
        <w:t xml:space="preserve">. </w:t>
      </w:r>
      <w:r w:rsidR="006936FE" w:rsidRPr="00B451CF">
        <w:rPr>
          <w:rFonts w:eastAsia="Times New Roman" w:cs="Calibri"/>
          <w:lang w:val="en-GB"/>
        </w:rPr>
        <w:t xml:space="preserve">The Financial </w:t>
      </w:r>
      <w:r w:rsidR="00C66A17">
        <w:rPr>
          <w:rFonts w:cs="Calibri"/>
          <w:lang w:val="en-GB"/>
        </w:rPr>
        <w:t>Proposal</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17C550B" w:rsidR="009E6F73" w:rsidRPr="00C66A17" w:rsidRDefault="0062715D" w:rsidP="00C66A17">
      <w:pPr>
        <w:numPr>
          <w:ilvl w:val="0"/>
          <w:numId w:val="13"/>
        </w:numPr>
        <w:spacing w:before="100" w:beforeAutospacing="1" w:after="100" w:afterAutospacing="1"/>
        <w:jc w:val="both"/>
        <w:rPr>
          <w:rFonts w:eastAsia="Times New Roman" w:cs="Calibri"/>
        </w:rPr>
      </w:pPr>
      <w:bookmarkStart w:id="28" w:name="_Hlk9606374"/>
      <w:bookmarkStart w:id="29" w:name="_Hlk103240967"/>
      <w:r w:rsidRPr="00C66A17">
        <w:rPr>
          <w:rFonts w:eastAsia="Times New Roman" w:cs="Calibri"/>
        </w:rPr>
        <w:t xml:space="preserve">Fee structure and </w:t>
      </w:r>
      <w:r w:rsidR="00591E08" w:rsidRPr="00C66A17">
        <w:rPr>
          <w:rFonts w:eastAsia="Times New Roman" w:cs="Calibri"/>
        </w:rPr>
        <w:t>p</w:t>
      </w:r>
      <w:r w:rsidR="002015C4" w:rsidRPr="00C66A17">
        <w:rPr>
          <w:rFonts w:eastAsia="Times New Roman" w:cs="Calibri"/>
        </w:rPr>
        <w:t>ricing</w:t>
      </w:r>
      <w:r w:rsidR="009E6F73" w:rsidRPr="00C66A17">
        <w:rPr>
          <w:rFonts w:eastAsia="Times New Roman" w:cs="Calibri"/>
        </w:rPr>
        <w:t xml:space="preserve"> details</w:t>
      </w:r>
      <w:r w:rsidRPr="00C66A17">
        <w:rPr>
          <w:rFonts w:eastAsia="Times New Roman" w:cs="Calibri"/>
        </w:rPr>
        <w:t xml:space="preserve"> in </w:t>
      </w:r>
      <w:r w:rsidR="003844E6" w:rsidRPr="00C66A17">
        <w:rPr>
          <w:rFonts w:eastAsia="Times New Roman" w:cs="Calibri"/>
        </w:rPr>
        <w:t>AUD</w:t>
      </w:r>
      <w:r w:rsidRPr="00C66A17">
        <w:rPr>
          <w:rFonts w:eastAsia="Times New Roman" w:cs="Calibri"/>
        </w:rPr>
        <w:t xml:space="preserve"> </w:t>
      </w:r>
      <w:r w:rsidR="005565FF" w:rsidRPr="00C66A17">
        <w:rPr>
          <w:rFonts w:eastAsia="Times New Roman" w:cs="Calibri"/>
        </w:rPr>
        <w:t xml:space="preserve">or NZD </w:t>
      </w:r>
      <w:r w:rsidRPr="00C66A17">
        <w:rPr>
          <w:rFonts w:eastAsia="Times New Roman" w:cs="Calibri"/>
        </w:rPr>
        <w:t xml:space="preserve">including all </w:t>
      </w:r>
      <w:r w:rsidR="00BB5D8F" w:rsidRPr="00C66A17">
        <w:rPr>
          <w:rFonts w:eastAsia="Times New Roman" w:cs="Calibri"/>
        </w:rPr>
        <w:t xml:space="preserve">expenses and </w:t>
      </w:r>
      <w:r w:rsidRPr="00C66A17">
        <w:rPr>
          <w:rFonts w:eastAsia="Times New Roman" w:cs="Calibri"/>
        </w:rPr>
        <w:t>applicable taxes</w:t>
      </w:r>
      <w:r w:rsidR="00FE1B80" w:rsidRPr="00C66A17">
        <w:rPr>
          <w:rFonts w:eastAsia="Times New Roman" w:cs="Calibri"/>
        </w:rPr>
        <w:t>;</w:t>
      </w:r>
      <w:r w:rsidR="00D440E5" w:rsidRPr="00C66A17">
        <w:rPr>
          <w:rFonts w:eastAsia="Times New Roman" w:cs="Calibri"/>
        </w:rPr>
        <w:t xml:space="preserve"> and</w:t>
      </w:r>
    </w:p>
    <w:bookmarkEnd w:id="28"/>
    <w:p w14:paraId="341596D0" w14:textId="1BB90172" w:rsidR="003758C2" w:rsidRPr="00C66A17" w:rsidRDefault="009F0041" w:rsidP="00C66A17">
      <w:pPr>
        <w:numPr>
          <w:ilvl w:val="0"/>
          <w:numId w:val="13"/>
        </w:numPr>
        <w:spacing w:before="100" w:beforeAutospacing="1" w:after="100" w:afterAutospacing="1"/>
        <w:jc w:val="both"/>
        <w:rPr>
          <w:rFonts w:eastAsia="Times New Roman" w:cs="Calibri"/>
        </w:rPr>
      </w:pPr>
      <w:r w:rsidRPr="00C66A17">
        <w:rPr>
          <w:rFonts w:eastAsia="Times New Roman" w:cs="Calibri"/>
        </w:rPr>
        <w:t xml:space="preserve">Payments made to a </w:t>
      </w:r>
      <w:r w:rsidR="00237566" w:rsidRPr="00C66A17">
        <w:rPr>
          <w:rFonts w:eastAsia="Times New Roman" w:cs="Calibri"/>
        </w:rPr>
        <w:t>Proposer</w:t>
      </w:r>
      <w:r w:rsidRPr="00C66A17">
        <w:rPr>
          <w:rFonts w:eastAsia="Times New Roman" w:cs="Calibri"/>
        </w:rPr>
        <w:t xml:space="preserve"> shall not be subject to local taxes</w:t>
      </w:r>
      <w:r w:rsidR="00D440E5" w:rsidRPr="00C66A17">
        <w:rPr>
          <w:rFonts w:eastAsia="Times New Roman" w:cs="Calibri"/>
        </w:rPr>
        <w:t>.</w:t>
      </w:r>
    </w:p>
    <w:p w14:paraId="3140471F" w14:textId="4AB7664D" w:rsidR="00C35ECC" w:rsidRPr="004946BB" w:rsidRDefault="009F0041"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103241179"/>
      <w:bookmarkEnd w:id="29"/>
      <w:r>
        <w:rPr>
          <w:rFonts w:cs="Calibri"/>
          <w:sz w:val="28"/>
          <w:szCs w:val="28"/>
          <w:lang w:eastAsia="ko-KR"/>
        </w:rPr>
        <w:lastRenderedPageBreak/>
        <w:t>Agreement</w:t>
      </w:r>
      <w:r w:rsidR="00C35ECC" w:rsidRPr="004946BB">
        <w:rPr>
          <w:rFonts w:cs="Calibri"/>
          <w:sz w:val="28"/>
          <w:szCs w:val="28"/>
          <w:lang w:eastAsia="ko-KR"/>
        </w:rPr>
        <w:t xml:space="preserve"> </w:t>
      </w:r>
      <w:r w:rsidR="000D1865">
        <w:rPr>
          <w:rFonts w:cs="Calibri"/>
          <w:sz w:val="28"/>
          <w:szCs w:val="28"/>
          <w:lang w:eastAsia="ko-KR"/>
        </w:rPr>
        <w:t xml:space="preserve">and Agreement </w:t>
      </w:r>
      <w:r w:rsidR="00C35ECC" w:rsidRPr="004946BB">
        <w:rPr>
          <w:rFonts w:cs="Calibri"/>
          <w:sz w:val="28"/>
          <w:szCs w:val="28"/>
          <w:lang w:eastAsia="ko-KR"/>
        </w:rPr>
        <w:t>Award</w:t>
      </w:r>
      <w:bookmarkEnd w:id="30"/>
      <w:bookmarkEnd w:id="31"/>
      <w:bookmarkEnd w:id="32"/>
      <w:bookmarkEnd w:id="33"/>
      <w:bookmarkEnd w:id="34"/>
    </w:p>
    <w:p w14:paraId="09F5343A" w14:textId="2DADE28D" w:rsidR="00C35ECC" w:rsidRPr="004946BB" w:rsidRDefault="00C35ECC" w:rsidP="00502F9B">
      <w:pPr>
        <w:spacing w:before="100" w:beforeAutospacing="1" w:after="100" w:afterAutospacing="1"/>
        <w:jc w:val="both"/>
        <w:rPr>
          <w:rFonts w:eastAsia="Times New Roman" w:cs="Calibri"/>
          <w:lang w:val="en-GB"/>
        </w:rPr>
      </w:pPr>
      <w:r w:rsidRPr="004946BB">
        <w:rPr>
          <w:rFonts w:eastAsia="Times New Roman" w:cs="Calibri"/>
          <w:lang w:val="en-GB"/>
        </w:rPr>
        <w:t xml:space="preserve">After the evaluation procedure, the </w:t>
      </w:r>
      <w:r w:rsidR="00237566">
        <w:rPr>
          <w:rFonts w:eastAsia="Times New Roman" w:cs="Calibri"/>
          <w:lang w:val="en-GB"/>
        </w:rPr>
        <w:t>Proposer</w:t>
      </w:r>
      <w:r w:rsidR="00502F9B">
        <w:rPr>
          <w:rFonts w:eastAsia="Times New Roman" w:cs="Calibri"/>
          <w:lang w:val="en-GB"/>
        </w:rPr>
        <w:t>s</w:t>
      </w:r>
      <w:r w:rsidRPr="004946BB">
        <w:rPr>
          <w:rFonts w:eastAsia="Times New Roman" w:cs="Calibri"/>
          <w:lang w:val="en-GB"/>
        </w:rPr>
        <w:t xml:space="preserve"> representing the best Value for Money will be awarded </w:t>
      </w:r>
      <w:r w:rsidR="009F0041">
        <w:rPr>
          <w:rFonts w:eastAsia="Times New Roman" w:cs="Calibri"/>
          <w:lang w:val="en-GB"/>
        </w:rPr>
        <w:t xml:space="preserve">a </w:t>
      </w:r>
      <w:r w:rsidR="00B74CC8">
        <w:rPr>
          <w:rFonts w:eastAsia="Times New Roman" w:cs="Calibri"/>
          <w:lang w:val="en-GB"/>
        </w:rPr>
        <w:t xml:space="preserve">Utility Services Panel </w:t>
      </w:r>
      <w:r w:rsidR="009F0041">
        <w:rPr>
          <w:rFonts w:eastAsia="Times New Roman" w:cs="Calibri"/>
          <w:lang w:val="en-GB"/>
        </w:rPr>
        <w:t>Agreement</w:t>
      </w:r>
      <w:r w:rsidRPr="004946BB">
        <w:rPr>
          <w:rFonts w:eastAsia="Times New Roman" w:cs="Calibri"/>
          <w:lang w:val="en-GB"/>
        </w:rPr>
        <w:t xml:space="preserve"> </w:t>
      </w:r>
      <w:r w:rsidR="00B74CC8">
        <w:rPr>
          <w:rFonts w:eastAsia="Times New Roman" w:cs="Calibri"/>
          <w:lang w:val="en-GB"/>
        </w:rPr>
        <w:t xml:space="preserve">(Agreement) </w:t>
      </w:r>
      <w:r w:rsidR="00502F9B">
        <w:rPr>
          <w:rFonts w:eastAsia="Times New Roman" w:cs="Calibri"/>
          <w:lang w:val="en-GB"/>
        </w:rPr>
        <w:t xml:space="preserve">up to the requisite number of </w:t>
      </w:r>
      <w:r w:rsidR="00237566">
        <w:rPr>
          <w:rFonts w:eastAsia="Times New Roman" w:cs="Calibri"/>
          <w:lang w:val="en-GB"/>
        </w:rPr>
        <w:t>Proposer</w:t>
      </w:r>
      <w:r w:rsidR="00502F9B">
        <w:rPr>
          <w:rFonts w:eastAsia="Times New Roman" w:cs="Calibri"/>
          <w:lang w:val="en-GB"/>
        </w:rPr>
        <w:t>s. Un</w:t>
      </w:r>
      <w:r w:rsidRPr="004946BB">
        <w:rPr>
          <w:rFonts w:eastAsia="Times New Roman" w:cs="Calibri"/>
          <w:lang w:val="en-GB"/>
        </w:rPr>
        <w:t xml:space="preserve">successful </w:t>
      </w:r>
      <w:r w:rsidR="00237566">
        <w:rPr>
          <w:rFonts w:eastAsia="Times New Roman" w:cs="Calibri"/>
          <w:lang w:val="en-GB"/>
        </w:rPr>
        <w:t>Proposer</w:t>
      </w:r>
      <w:r w:rsidRPr="004946BB">
        <w:rPr>
          <w:rFonts w:eastAsia="Times New Roman" w:cs="Calibri"/>
          <w:lang w:val="en-GB"/>
        </w:rPr>
        <w:t xml:space="preserve">s will be </w:t>
      </w:r>
      <w:r w:rsidR="00502F9B">
        <w:rPr>
          <w:rFonts w:eastAsia="Times New Roman" w:cs="Calibri"/>
          <w:lang w:val="en-GB"/>
        </w:rPr>
        <w:t>notified</w:t>
      </w:r>
      <w:r w:rsidRPr="004946BB">
        <w:rPr>
          <w:rFonts w:eastAsia="Times New Roman" w:cs="Calibri"/>
          <w:lang w:val="en-GB"/>
        </w:rPr>
        <w:t>.</w:t>
      </w:r>
      <w:r w:rsidR="000D1865">
        <w:rPr>
          <w:rFonts w:eastAsia="Times New Roman" w:cs="Calibri"/>
          <w:lang w:val="en-GB"/>
        </w:rPr>
        <w:t xml:space="preserve"> </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103241180"/>
      <w:bookmarkEnd w:id="35"/>
      <w:r w:rsidRPr="00282241">
        <w:rPr>
          <w:rFonts w:cs="Calibri"/>
          <w:sz w:val="28"/>
          <w:szCs w:val="28"/>
          <w:lang w:eastAsia="ko-KR"/>
        </w:rPr>
        <w:t>Complaints</w:t>
      </w:r>
      <w:bookmarkEnd w:id="36"/>
      <w:bookmarkEnd w:id="37"/>
      <w:bookmarkEnd w:id="38"/>
      <w:bookmarkEnd w:id="39"/>
      <w:bookmarkEnd w:id="40"/>
    </w:p>
    <w:p w14:paraId="42362537" w14:textId="2CBD1447" w:rsidR="00C35ECC" w:rsidRPr="000E0ABD" w:rsidRDefault="00C35ECC" w:rsidP="00502F9B">
      <w:pPr>
        <w:spacing w:before="100" w:beforeAutospacing="1" w:after="100" w:afterAutospacing="1"/>
        <w:jc w:val="both"/>
        <w:rPr>
          <w:rFonts w:eastAsia="Times New Roman" w:cs="Calibri"/>
          <w:lang w:val="en-GB"/>
        </w:rPr>
      </w:pPr>
      <w:r w:rsidRPr="000E0ABD">
        <w:rPr>
          <w:rFonts w:eastAsia="Times New Roman" w:cs="Calibri"/>
          <w:lang w:val="en-GB"/>
        </w:rPr>
        <w:t xml:space="preserve">Should a </w:t>
      </w:r>
      <w:r w:rsidR="00237566">
        <w:rPr>
          <w:rFonts w:eastAsia="Times New Roman" w:cs="Calibri"/>
          <w:lang w:val="en-GB"/>
        </w:rPr>
        <w:t>Proposer</w:t>
      </w:r>
      <w:r w:rsidRPr="000E0ABD">
        <w:rPr>
          <w:rFonts w:eastAsia="Times New Roman" w:cs="Calibri"/>
          <w:lang w:val="en-GB"/>
        </w:rPr>
        <w:t xml:space="preserve"> not be successful and have relevant cause to disagree with the award decision, the </w:t>
      </w:r>
      <w:r w:rsidR="00237566">
        <w:rPr>
          <w:rFonts w:eastAsia="Times New Roman" w:cs="Calibri"/>
          <w:lang w:val="en-GB"/>
        </w:rPr>
        <w:t>Proposer</w:t>
      </w:r>
      <w:r w:rsidRPr="000E0ABD">
        <w:rPr>
          <w:rFonts w:eastAsia="Times New Roman" w:cs="Calibri"/>
          <w:lang w:val="en-GB"/>
        </w:rPr>
        <w:t xml:space="preserve"> may submit a written complaint, which shall be received before the date and time specified in the Award Letter submitted to all </w:t>
      </w:r>
      <w:r w:rsidR="00237566">
        <w:rPr>
          <w:rFonts w:eastAsia="Times New Roman" w:cs="Calibri"/>
          <w:lang w:val="en-GB"/>
        </w:rPr>
        <w:t>Proposer</w:t>
      </w:r>
      <w:r w:rsidRPr="000E0ABD">
        <w:rPr>
          <w:rFonts w:eastAsia="Times New Roman" w:cs="Calibri"/>
          <w:lang w:val="en-GB"/>
        </w:rPr>
        <w:t xml:space="preserve">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D1204CD" w:rsidR="00C35ECC" w:rsidRPr="000E0ABD" w:rsidRDefault="00502F9B"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103241181"/>
      <w:r>
        <w:rPr>
          <w:rFonts w:cs="Calibri"/>
          <w:sz w:val="28"/>
          <w:szCs w:val="28"/>
          <w:lang w:eastAsia="ko-KR"/>
        </w:rPr>
        <w:t>Agreement</w:t>
      </w:r>
      <w:r w:rsidR="00C35ECC" w:rsidRPr="000E0ABD">
        <w:rPr>
          <w:rFonts w:cs="Calibri"/>
          <w:sz w:val="28"/>
          <w:szCs w:val="28"/>
          <w:lang w:eastAsia="ko-KR"/>
        </w:rPr>
        <w:t xml:space="preserve"> </w:t>
      </w:r>
      <w:r>
        <w:rPr>
          <w:rFonts w:cs="Calibri"/>
          <w:sz w:val="28"/>
          <w:szCs w:val="28"/>
          <w:lang w:eastAsia="ko-KR"/>
        </w:rPr>
        <w:t>F</w:t>
      </w:r>
      <w:r w:rsidR="00C35ECC" w:rsidRPr="000E0ABD">
        <w:rPr>
          <w:rFonts w:cs="Calibri"/>
          <w:sz w:val="28"/>
          <w:szCs w:val="28"/>
          <w:lang w:eastAsia="ko-KR"/>
        </w:rPr>
        <w:t>inalisation</w:t>
      </w:r>
      <w:bookmarkEnd w:id="41"/>
      <w:bookmarkEnd w:id="42"/>
      <w:bookmarkEnd w:id="43"/>
      <w:bookmarkEnd w:id="44"/>
      <w:bookmarkEnd w:id="45"/>
    </w:p>
    <w:p w14:paraId="23309C2E" w14:textId="5DA03E7D" w:rsidR="00C35ECC" w:rsidRPr="004946BB" w:rsidRDefault="00C35ECC" w:rsidP="00502F9B">
      <w:pPr>
        <w:spacing w:before="100" w:beforeAutospacing="1" w:after="100" w:afterAutospacing="1"/>
        <w:jc w:val="both"/>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w:t>
      </w:r>
      <w:r w:rsidR="00237566">
        <w:rPr>
          <w:rFonts w:eastAsia="Times New Roman" w:cs="Calibri"/>
          <w:lang w:val="en-GB"/>
        </w:rPr>
        <w:t>Proposer</w:t>
      </w:r>
      <w:r w:rsidR="00D440E5">
        <w:rPr>
          <w:rFonts w:eastAsia="Times New Roman" w:cs="Calibri"/>
          <w:lang w:val="en-GB"/>
        </w:rPr>
        <w:t>s</w:t>
      </w:r>
      <w:r w:rsidRPr="000E0ABD">
        <w:rPr>
          <w:rFonts w:eastAsia="Times New Roman" w:cs="Calibri"/>
          <w:lang w:val="en-GB"/>
        </w:rPr>
        <w:t xml:space="preserve"> for </w:t>
      </w:r>
      <w:r w:rsidR="00502F9B">
        <w:rPr>
          <w:rFonts w:eastAsia="Times New Roman" w:cs="Calibri"/>
          <w:lang w:val="en-GB"/>
        </w:rPr>
        <w:t>Agreement</w:t>
      </w:r>
      <w:r w:rsidRPr="000E0ABD">
        <w:rPr>
          <w:rFonts w:eastAsia="Times New Roman" w:cs="Calibri"/>
          <w:lang w:val="en-GB"/>
        </w:rPr>
        <w:t xml:space="preserve"> finalisation. If a</w:t>
      </w:r>
      <w:r w:rsidR="00502F9B">
        <w:rPr>
          <w:rFonts w:eastAsia="Times New Roman" w:cs="Calibri"/>
          <w:lang w:val="en-GB"/>
        </w:rPr>
        <w:t>n Agreement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w:t>
      </w:r>
      <w:r w:rsidR="00502F9B">
        <w:rPr>
          <w:rFonts w:eastAsia="Times New Roman" w:cs="Calibri"/>
          <w:lang w:val="en-GB"/>
        </w:rPr>
        <w:t>an Agreement</w:t>
      </w:r>
      <w:r w:rsidRPr="000E0ABD">
        <w:rPr>
          <w:rFonts w:eastAsia="Times New Roman" w:cs="Calibri"/>
          <w:lang w:val="en-GB"/>
        </w:rPr>
        <w:t xml:space="preserve"> with the awardee and invite </w:t>
      </w:r>
      <w:r w:rsidR="00502F9B">
        <w:rPr>
          <w:rFonts w:eastAsia="Times New Roman" w:cs="Calibri"/>
          <w:lang w:val="en-GB"/>
        </w:rPr>
        <w:t xml:space="preserve">another </w:t>
      </w:r>
      <w:r w:rsidR="00237566">
        <w:rPr>
          <w:rFonts w:eastAsia="Times New Roman" w:cs="Calibri"/>
          <w:lang w:val="en-GB"/>
        </w:rPr>
        <w:t>Proposer</w:t>
      </w:r>
      <w:r w:rsidRPr="000E0ABD">
        <w:rPr>
          <w:rFonts w:eastAsia="Times New Roman" w:cs="Calibri"/>
          <w:lang w:val="en-GB"/>
        </w:rPr>
        <w:t xml:space="preserve"> </w:t>
      </w:r>
      <w:r w:rsidRPr="004946BB">
        <w:rPr>
          <w:rFonts w:eastAsia="Times New Roman" w:cs="Calibri"/>
          <w:lang w:val="en-GB"/>
        </w:rPr>
        <w:t>to finalise a</w:t>
      </w:r>
      <w:r w:rsidR="00502F9B">
        <w:rPr>
          <w:rFonts w:eastAsia="Times New Roman" w:cs="Calibri"/>
          <w:lang w:val="en-GB"/>
        </w:rPr>
        <w:t>n Agreement</w:t>
      </w:r>
      <w:r w:rsidRPr="004946BB">
        <w:rPr>
          <w:rFonts w:eastAsia="Times New Roman" w:cs="Calibri"/>
          <w:lang w:val="en-GB"/>
        </w:rPr>
        <w:t>.</w:t>
      </w:r>
    </w:p>
    <w:p w14:paraId="44D337AF" w14:textId="72A68A90" w:rsidR="00C35ECC" w:rsidRPr="000E0ABD" w:rsidRDefault="00C35ECC" w:rsidP="00CA29A9">
      <w:pPr>
        <w:spacing w:before="100" w:beforeAutospacing="1" w:after="100" w:afterAutospacing="1"/>
        <w:jc w:val="both"/>
        <w:rPr>
          <w:rFonts w:eastAsia="Times New Roman" w:cs="Calibri"/>
          <w:lang w:val="en-GB"/>
        </w:rPr>
      </w:pPr>
      <w:r w:rsidRPr="000E0ABD">
        <w:rPr>
          <w:rFonts w:eastAsia="Times New Roman" w:cs="Calibri"/>
          <w:lang w:val="en-GB"/>
        </w:rPr>
        <w:t xml:space="preserve">Having selected the </w:t>
      </w:r>
      <w:r w:rsidR="00237566">
        <w:rPr>
          <w:rFonts w:eastAsia="Times New Roman" w:cs="Calibri"/>
          <w:lang w:val="en-GB"/>
        </w:rPr>
        <w:t>Proposer</w:t>
      </w:r>
      <w:r w:rsidR="00D440E5">
        <w:rPr>
          <w:rFonts w:eastAsia="Times New Roman" w:cs="Calibri"/>
          <w:lang w:val="en-GB"/>
        </w:rPr>
        <w:t>s</w:t>
      </w:r>
      <w:r w:rsidRPr="000E0ABD">
        <w:rPr>
          <w:rFonts w:eastAsia="Times New Roman" w:cs="Calibri"/>
          <w:lang w:val="en-GB"/>
        </w:rPr>
        <w:t xml:space="preserve"> on the basis of, among other things, an evaluation of proposed key professional staff</w:t>
      </w:r>
      <w:r w:rsidR="00D440E5">
        <w:rPr>
          <w:rFonts w:eastAsia="Times New Roman" w:cs="Calibri"/>
          <w:lang w:val="en-GB"/>
        </w:rPr>
        <w:t xml:space="preserve"> and the </w:t>
      </w:r>
      <w:r w:rsidR="00237566">
        <w:rPr>
          <w:rFonts w:eastAsia="Times New Roman" w:cs="Calibri"/>
          <w:lang w:val="en-GB"/>
        </w:rPr>
        <w:t>Proposer</w:t>
      </w:r>
      <w:r w:rsidR="00D440E5">
        <w:rPr>
          <w:rFonts w:eastAsia="Times New Roman" w:cs="Calibri"/>
          <w:lang w:val="en-GB"/>
        </w:rPr>
        <w:t xml:space="preserve">’s previous experience, </w:t>
      </w:r>
      <w:r w:rsidRPr="000E0ABD">
        <w:rPr>
          <w:rFonts w:eastAsia="Times New Roman" w:cs="Calibri"/>
          <w:lang w:val="en-GB"/>
        </w:rPr>
        <w:t xml:space="preserve">the </w:t>
      </w:r>
      <w:r w:rsidR="0011770C">
        <w:rPr>
          <w:rFonts w:eastAsia="Times New Roman" w:cs="Calibri"/>
          <w:lang w:val="en-GB"/>
        </w:rPr>
        <w:t>Procuring Entity</w:t>
      </w:r>
      <w:r w:rsidRPr="000E0ABD">
        <w:rPr>
          <w:rFonts w:eastAsia="Times New Roman" w:cs="Calibri"/>
          <w:lang w:val="en-GB"/>
        </w:rPr>
        <w:t xml:space="preserve"> expects to finalise </w:t>
      </w:r>
      <w:r w:rsidR="00CA29A9">
        <w:rPr>
          <w:rFonts w:eastAsia="Times New Roman" w:cs="Calibri"/>
          <w:lang w:val="en-GB"/>
        </w:rPr>
        <w:t>an Agreement</w:t>
      </w:r>
      <w:r w:rsidRPr="000E0ABD">
        <w:rPr>
          <w:rFonts w:eastAsia="Times New Roman" w:cs="Calibri"/>
          <w:lang w:val="en-GB"/>
        </w:rPr>
        <w:t xml:space="preserve"> on the basis of the experts 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516C1D">
        <w:rPr>
          <w:rFonts w:eastAsia="Times New Roman" w:cs="Calibri"/>
          <w:lang w:val="en-GB"/>
        </w:rPr>
        <w:t>Agreement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w:t>
      </w:r>
      <w:r w:rsidR="00237566">
        <w:rPr>
          <w:rFonts w:eastAsia="Times New Roman" w:cs="Calibri"/>
          <w:lang w:val="en-GB"/>
        </w:rPr>
        <w:t>Proposer</w:t>
      </w:r>
      <w:r w:rsidRPr="000E0ABD">
        <w:rPr>
          <w:rFonts w:eastAsia="Times New Roman" w:cs="Calibri"/>
          <w:lang w:val="en-GB"/>
        </w:rPr>
        <w:t xml:space="preserve">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 xml:space="preserve">may disqualify the </w:t>
      </w:r>
      <w:r w:rsidR="00237566">
        <w:rPr>
          <w:rFonts w:eastAsia="Times New Roman" w:cs="Calibri"/>
          <w:lang w:val="en-GB"/>
        </w:rPr>
        <w:t>Proposer</w:t>
      </w:r>
      <w:r w:rsidRPr="000E0ABD">
        <w:rPr>
          <w:rFonts w:eastAsia="Times New Roman" w:cs="Calibri"/>
          <w:lang w:val="en-GB"/>
        </w:rPr>
        <w:t>.</w:t>
      </w:r>
    </w:p>
    <w:p w14:paraId="535736C8" w14:textId="77777777" w:rsidR="002C4610" w:rsidRDefault="00C35ECC" w:rsidP="00CA29A9">
      <w:pPr>
        <w:jc w:val="both"/>
        <w:rPr>
          <w:rFonts w:eastAsia="Times New Roman" w:cs="Calibri"/>
          <w:lang w:val="en-GB"/>
        </w:rPr>
      </w:pPr>
      <w:r w:rsidRPr="000E0ABD">
        <w:rPr>
          <w:rFonts w:eastAsia="Times New Roman" w:cs="Calibri"/>
          <w:lang w:val="en-GB"/>
        </w:rPr>
        <w:t xml:space="preserve">The </w:t>
      </w:r>
      <w:r w:rsidR="00237566">
        <w:rPr>
          <w:rFonts w:eastAsia="Times New Roman" w:cs="Calibri"/>
          <w:lang w:val="en-GB"/>
        </w:rPr>
        <w:t>Proposer</w:t>
      </w:r>
      <w:r w:rsidRPr="000E0ABD">
        <w:rPr>
          <w:rFonts w:eastAsia="Times New Roman" w:cs="Calibri"/>
          <w:lang w:val="en-GB"/>
        </w:rPr>
        <w:t xml:space="preserve">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w:t>
      </w:r>
      <w:r w:rsidR="00237566">
        <w:rPr>
          <w:rFonts w:eastAsia="Times New Roman" w:cs="Calibri"/>
          <w:lang w:val="en-GB"/>
        </w:rPr>
        <w:t>Proposer</w:t>
      </w:r>
      <w:r w:rsidRPr="000E0ABD">
        <w:rPr>
          <w:rFonts w:eastAsia="Times New Roman" w:cs="Calibri"/>
          <w:lang w:val="en-GB"/>
        </w:rPr>
        <w:t xml:space="preserve"> accepts the terms and conditions of the </w:t>
      </w:r>
      <w:r w:rsidR="000E4136">
        <w:rPr>
          <w:rFonts w:eastAsia="Times New Roman" w:cs="Calibri"/>
          <w:lang w:val="en-GB"/>
        </w:rPr>
        <w:t xml:space="preserve">Contract </w:t>
      </w:r>
      <w:r w:rsidRPr="000E0ABD">
        <w:rPr>
          <w:rFonts w:eastAsia="Times New Roman" w:cs="Calibri"/>
          <w:lang w:val="en-GB"/>
        </w:rPr>
        <w:t xml:space="preserve">General Conditions </w:t>
      </w:r>
      <w:r w:rsidR="000E4136">
        <w:rPr>
          <w:rFonts w:eastAsia="Times New Roman" w:cs="Calibri"/>
          <w:lang w:val="en-GB"/>
        </w:rPr>
        <w:t xml:space="preserve">and Contract Special Conditions </w:t>
      </w:r>
      <w:r w:rsidRPr="000E0ABD">
        <w:rPr>
          <w:rFonts w:eastAsia="Times New Roman" w:cs="Calibri"/>
          <w:lang w:val="en-GB"/>
        </w:rPr>
        <w:t xml:space="preserve">which </w:t>
      </w:r>
      <w:r w:rsidR="00E06910">
        <w:rPr>
          <w:rFonts w:eastAsia="Times New Roman" w:cs="Calibri"/>
          <w:lang w:val="en-GB"/>
        </w:rPr>
        <w:t>are</w:t>
      </w:r>
      <w:r w:rsidR="00E06910" w:rsidRPr="000E0ABD">
        <w:rPr>
          <w:rFonts w:eastAsia="Times New Roman" w:cs="Calibri"/>
          <w:lang w:val="en-GB"/>
        </w:rPr>
        <w:t xml:space="preserve"> </w:t>
      </w:r>
      <w:r w:rsidR="002C4610">
        <w:rPr>
          <w:rFonts w:eastAsia="Times New Roman" w:cs="Calibri"/>
          <w:lang w:val="en-GB"/>
        </w:rPr>
        <w:t xml:space="preserve">used for Assignments and which are </w:t>
      </w:r>
      <w:r w:rsidRPr="000E0ABD">
        <w:rPr>
          <w:rFonts w:eastAsia="Times New Roman" w:cs="Calibri"/>
          <w:lang w:val="en-GB"/>
        </w:rPr>
        <w:t>attached to th</w:t>
      </w:r>
      <w:r w:rsidR="002C4610">
        <w:rPr>
          <w:rFonts w:eastAsia="Times New Roman" w:cs="Calibri"/>
          <w:lang w:val="en-GB"/>
        </w:rPr>
        <w:t>is</w:t>
      </w:r>
      <w:r w:rsidRPr="000E0ABD">
        <w:rPr>
          <w:rFonts w:eastAsia="Times New Roman" w:cs="Calibri"/>
          <w:lang w:val="en-GB"/>
        </w:rPr>
        <w:t xml:space="preserve"> RF</w:t>
      </w:r>
      <w:r w:rsidR="00012C85">
        <w:rPr>
          <w:rFonts w:eastAsia="Times New Roman" w:cs="Calibri"/>
          <w:lang w:val="en-GB"/>
        </w:rPr>
        <w:t>P</w:t>
      </w:r>
      <w:r w:rsidRPr="000E0ABD">
        <w:rPr>
          <w:rFonts w:eastAsia="Times New Roman" w:cs="Calibri"/>
          <w:lang w:val="en-GB"/>
        </w:rPr>
        <w:t xml:space="preserve">. </w:t>
      </w:r>
    </w:p>
    <w:p w14:paraId="45004353" w14:textId="24BE894E" w:rsidR="0041563F" w:rsidRDefault="00C35ECC" w:rsidP="00CA29A9">
      <w:pPr>
        <w:jc w:val="both"/>
        <w:rPr>
          <w:rFonts w:eastAsia="Times New Roman" w:cs="Calibri"/>
          <w:lang w:val="en-GB"/>
        </w:rPr>
      </w:pPr>
      <w:r w:rsidRPr="000E0ABD">
        <w:rPr>
          <w:rFonts w:eastAsia="Times New Roman" w:cs="Calibri"/>
          <w:lang w:val="en-GB"/>
        </w:rPr>
        <w:t xml:space="preserve">The </w:t>
      </w:r>
      <w:r w:rsidR="00237566">
        <w:rPr>
          <w:rFonts w:eastAsia="Times New Roman" w:cs="Calibri"/>
          <w:lang w:val="en-GB"/>
        </w:rPr>
        <w:t>Proposer</w:t>
      </w:r>
      <w:r w:rsidRPr="000E0ABD">
        <w:rPr>
          <w:rFonts w:eastAsia="Times New Roman" w:cs="Calibri"/>
          <w:lang w:val="en-GB"/>
        </w:rPr>
        <w:t xml:space="preserve"> shall not be allowed to alter the terms of the </w:t>
      </w:r>
      <w:r w:rsidR="00CA29A9">
        <w:rPr>
          <w:rFonts w:eastAsia="Times New Roman" w:cs="Calibri"/>
          <w:lang w:val="en-GB"/>
        </w:rPr>
        <w:t>Agreement</w:t>
      </w:r>
      <w:r w:rsidR="002C4610">
        <w:rPr>
          <w:rFonts w:eastAsia="Times New Roman" w:cs="Calibri"/>
          <w:lang w:val="en-GB"/>
        </w:rPr>
        <w:t xml:space="preserve"> or the Contract </w:t>
      </w:r>
      <w:r w:rsidR="002C4610" w:rsidRPr="000E0ABD">
        <w:rPr>
          <w:rFonts w:eastAsia="Times New Roman" w:cs="Calibri"/>
          <w:lang w:val="en-GB"/>
        </w:rPr>
        <w:t xml:space="preserve">General Conditions </w:t>
      </w:r>
      <w:r w:rsidR="002C4610">
        <w:rPr>
          <w:rFonts w:eastAsia="Times New Roman" w:cs="Calibri"/>
          <w:lang w:val="en-GB"/>
        </w:rPr>
        <w:t>or Contract Special Conditions</w:t>
      </w:r>
      <w:r w:rsidRPr="000E0ABD">
        <w:rPr>
          <w:rFonts w:eastAsia="Times New Roman" w:cs="Calibri"/>
          <w:lang w:val="en-GB"/>
        </w:rPr>
        <w:t xml:space="preserve">. If the </w:t>
      </w:r>
      <w:r w:rsidR="00237566">
        <w:rPr>
          <w:rFonts w:eastAsia="Times New Roman" w:cs="Calibri"/>
          <w:lang w:val="en-GB"/>
        </w:rPr>
        <w:t>Proposer</w:t>
      </w:r>
      <w:r w:rsidRPr="000E0ABD">
        <w:rPr>
          <w:rFonts w:eastAsia="Times New Roman" w:cs="Calibri"/>
          <w:lang w:val="en-GB"/>
        </w:rPr>
        <w:t xml:space="preserve"> is not able to abide by the terms of the </w:t>
      </w:r>
      <w:r w:rsidR="00CA29A9">
        <w:rPr>
          <w:rFonts w:eastAsia="Times New Roman" w:cs="Calibri"/>
          <w:lang w:val="en-GB"/>
        </w:rPr>
        <w:t>Agreement</w:t>
      </w:r>
      <w:r w:rsidR="002C4610" w:rsidRPr="002C4610">
        <w:rPr>
          <w:rFonts w:eastAsia="Times New Roman" w:cs="Calibri"/>
          <w:lang w:val="en-GB"/>
        </w:rPr>
        <w:t xml:space="preserve"> </w:t>
      </w:r>
      <w:r w:rsidR="002C4610">
        <w:rPr>
          <w:rFonts w:eastAsia="Times New Roman" w:cs="Calibri"/>
          <w:lang w:val="en-GB"/>
        </w:rPr>
        <w:t xml:space="preserve">or the Contract </w:t>
      </w:r>
      <w:r w:rsidR="002C4610" w:rsidRPr="000E0ABD">
        <w:rPr>
          <w:rFonts w:eastAsia="Times New Roman" w:cs="Calibri"/>
          <w:lang w:val="en-GB"/>
        </w:rPr>
        <w:t xml:space="preserve">General Conditions </w:t>
      </w:r>
      <w:r w:rsidR="002C4610">
        <w:rPr>
          <w:rFonts w:eastAsia="Times New Roman" w:cs="Calibri"/>
          <w:lang w:val="en-GB"/>
        </w:rPr>
        <w:t>or the Contract Special Conditions</w:t>
      </w:r>
      <w:r w:rsidRPr="000E0ABD">
        <w:rPr>
          <w:rFonts w:eastAsia="Times New Roman" w:cs="Calibri"/>
          <w:lang w:val="en-GB"/>
        </w:rPr>
        <w:t xml:space="preserve">, it may request for a change of the terms in </w:t>
      </w:r>
      <w:r w:rsidR="002C4610">
        <w:rPr>
          <w:rFonts w:eastAsia="Times New Roman" w:cs="Calibri"/>
          <w:lang w:val="en-GB"/>
        </w:rPr>
        <w:t>its</w:t>
      </w:r>
      <w:r w:rsidRPr="000E0ABD">
        <w:rPr>
          <w:rFonts w:eastAsia="Times New Roman" w:cs="Calibri"/>
          <w:lang w:val="en-GB"/>
        </w:rPr>
        <w:t xml:space="preserve"> </w:t>
      </w:r>
      <w:r>
        <w:rPr>
          <w:rFonts w:eastAsia="Times New Roman" w:cs="Calibri"/>
          <w:lang w:val="en-GB"/>
        </w:rPr>
        <w:t>Proposal</w:t>
      </w:r>
      <w:r w:rsidRPr="000E0ABD">
        <w:rPr>
          <w:rFonts w:eastAsia="Times New Roman" w:cs="Calibri"/>
          <w:lang w:val="en-GB"/>
        </w:rPr>
        <w:t xml:space="preserve"> or by written request</w:t>
      </w:r>
      <w:r w:rsidR="002C4610">
        <w:rPr>
          <w:rFonts w:eastAsia="Times New Roman" w:cs="Calibri"/>
          <w:lang w:val="en-GB"/>
        </w:rPr>
        <w:t xml:space="preserve"> at the time of establishing an Assignment</w:t>
      </w:r>
      <w:r w:rsidRPr="000E0ABD">
        <w:rPr>
          <w:rFonts w:eastAsia="Times New Roman" w:cs="Calibri"/>
          <w:lang w:val="en-GB"/>
        </w:rPr>
        <w:t xml:space="preserve">. However, for the sake of equal treatment of all </w:t>
      </w:r>
      <w:r w:rsidR="00237566">
        <w:rPr>
          <w:rFonts w:eastAsia="Times New Roman" w:cs="Calibri"/>
          <w:lang w:val="en-GB"/>
        </w:rPr>
        <w:t>Proposer</w:t>
      </w:r>
      <w:r w:rsidRPr="000E0ABD">
        <w:rPr>
          <w:rFonts w:eastAsia="Times New Roman" w:cs="Calibri"/>
          <w:lang w:val="en-GB"/>
        </w:rPr>
        <w:t xml:space="preserve">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p w14:paraId="37C26C47" w14:textId="5F2EB790" w:rsidR="00D440E5" w:rsidRPr="00B451CF" w:rsidRDefault="00237566" w:rsidP="00CA29A9">
      <w:pPr>
        <w:jc w:val="both"/>
        <w:rPr>
          <w:rFonts w:eastAsia="Times New Roman" w:cs="Calibri"/>
          <w:lang w:val="en-GB"/>
        </w:rPr>
      </w:pPr>
      <w:r>
        <w:rPr>
          <w:rFonts w:eastAsia="Times New Roman" w:cs="Calibri"/>
          <w:lang w:val="en-GB"/>
        </w:rPr>
        <w:t>Proposer</w:t>
      </w:r>
      <w:r w:rsidR="00B647C0">
        <w:rPr>
          <w:rFonts w:eastAsia="Times New Roman" w:cs="Calibri"/>
          <w:lang w:val="en-GB"/>
        </w:rPr>
        <w:t>s</w:t>
      </w:r>
      <w:r w:rsidR="00D440E5">
        <w:rPr>
          <w:rFonts w:eastAsia="Times New Roman" w:cs="Calibri"/>
          <w:lang w:val="en-GB"/>
        </w:rPr>
        <w:t xml:space="preserve"> should note that there are two </w:t>
      </w:r>
      <w:r w:rsidR="000E4136">
        <w:rPr>
          <w:rFonts w:eastAsia="Times New Roman" w:cs="Calibri"/>
          <w:lang w:val="en-GB"/>
        </w:rPr>
        <w:t xml:space="preserve">Contract </w:t>
      </w:r>
      <w:r w:rsidR="00D440E5" w:rsidRPr="000E0ABD">
        <w:rPr>
          <w:rFonts w:eastAsia="Times New Roman" w:cs="Calibri"/>
          <w:lang w:val="en-GB"/>
        </w:rPr>
        <w:t>General Conditions</w:t>
      </w:r>
      <w:r w:rsidR="00B647C0">
        <w:rPr>
          <w:rFonts w:eastAsia="Times New Roman" w:cs="Calibri"/>
          <w:lang w:val="en-GB"/>
        </w:rPr>
        <w:t xml:space="preserve"> and associated </w:t>
      </w:r>
      <w:r w:rsidR="000E4136">
        <w:rPr>
          <w:rFonts w:eastAsia="Times New Roman" w:cs="Calibri"/>
          <w:lang w:val="en-GB"/>
        </w:rPr>
        <w:t xml:space="preserve">Contract </w:t>
      </w:r>
      <w:r w:rsidR="00B647C0">
        <w:rPr>
          <w:rFonts w:eastAsia="Times New Roman" w:cs="Calibri"/>
          <w:lang w:val="en-GB"/>
        </w:rPr>
        <w:t xml:space="preserve">Special Conditions attached to this procurement document. One is for use by consultants and one is for use by contractors. </w:t>
      </w:r>
    </w:p>
    <w:sectPr w:rsidR="00D440E5"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2A710" w14:textId="77777777" w:rsidR="003412A1" w:rsidRDefault="003412A1">
      <w:r>
        <w:separator/>
      </w:r>
    </w:p>
  </w:endnote>
  <w:endnote w:type="continuationSeparator" w:id="0">
    <w:p w14:paraId="2B48C6A1" w14:textId="77777777" w:rsidR="003412A1" w:rsidRDefault="003412A1">
      <w:r>
        <w:continuationSeparator/>
      </w:r>
    </w:p>
  </w:endnote>
  <w:endnote w:type="continuationNotice" w:id="1">
    <w:p w14:paraId="60528599" w14:textId="77777777" w:rsidR="003412A1" w:rsidRDefault="00341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Pr="002C4610" w:rsidRDefault="00133D55">
    <w:pPr>
      <w:tabs>
        <w:tab w:val="center" w:pos="4550"/>
        <w:tab w:val="left" w:pos="5818"/>
      </w:tabs>
      <w:ind w:right="260"/>
      <w:jc w:val="right"/>
      <w:rPr>
        <w:sz w:val="22"/>
        <w:szCs w:val="22"/>
      </w:rPr>
    </w:pPr>
    <w:r w:rsidRPr="002C4610">
      <w:rPr>
        <w:spacing w:val="60"/>
        <w:sz w:val="22"/>
        <w:szCs w:val="22"/>
        <w:lang w:val="sv-SE"/>
      </w:rPr>
      <w:t>Page</w:t>
    </w:r>
    <w:r w:rsidRPr="002C4610">
      <w:rPr>
        <w:sz w:val="22"/>
        <w:szCs w:val="22"/>
        <w:lang w:val="sv-SE"/>
      </w:rPr>
      <w:t xml:space="preserve"> </w:t>
    </w:r>
    <w:r w:rsidRPr="002C4610">
      <w:rPr>
        <w:sz w:val="22"/>
        <w:szCs w:val="22"/>
      </w:rPr>
      <w:fldChar w:fldCharType="begin"/>
    </w:r>
    <w:r w:rsidRPr="002C4610">
      <w:rPr>
        <w:sz w:val="22"/>
        <w:szCs w:val="22"/>
      </w:rPr>
      <w:instrText>PAGE   \* MERGEFORMAT</w:instrText>
    </w:r>
    <w:r w:rsidRPr="002C4610">
      <w:rPr>
        <w:sz w:val="22"/>
        <w:szCs w:val="22"/>
      </w:rPr>
      <w:fldChar w:fldCharType="separate"/>
    </w:r>
    <w:r w:rsidRPr="002C4610">
      <w:rPr>
        <w:noProof/>
        <w:sz w:val="22"/>
        <w:szCs w:val="22"/>
        <w:lang w:val="sv-SE"/>
      </w:rPr>
      <w:t>4</w:t>
    </w:r>
    <w:r w:rsidRPr="002C4610">
      <w:rPr>
        <w:sz w:val="22"/>
        <w:szCs w:val="22"/>
      </w:rPr>
      <w:fldChar w:fldCharType="end"/>
    </w:r>
    <w:r w:rsidRPr="002C4610">
      <w:rPr>
        <w:sz w:val="22"/>
        <w:szCs w:val="22"/>
        <w:lang w:val="sv-SE"/>
      </w:rPr>
      <w:t xml:space="preserve"> | </w:t>
    </w:r>
    <w:r w:rsidRPr="002C4610">
      <w:rPr>
        <w:sz w:val="22"/>
        <w:szCs w:val="22"/>
      </w:rPr>
      <w:fldChar w:fldCharType="begin"/>
    </w:r>
    <w:r w:rsidRPr="002C4610">
      <w:rPr>
        <w:sz w:val="22"/>
        <w:szCs w:val="22"/>
      </w:rPr>
      <w:instrText>NUMPAGES  \* Arabic  \* MERGEFORMAT</w:instrText>
    </w:r>
    <w:r w:rsidRPr="002C4610">
      <w:rPr>
        <w:sz w:val="22"/>
        <w:szCs w:val="22"/>
      </w:rPr>
      <w:fldChar w:fldCharType="separate"/>
    </w:r>
    <w:r w:rsidRPr="002C4610">
      <w:rPr>
        <w:noProof/>
        <w:sz w:val="22"/>
        <w:szCs w:val="22"/>
        <w:lang w:val="sv-SE"/>
      </w:rPr>
      <w:t>11</w:t>
    </w:r>
    <w:r w:rsidRPr="002C4610">
      <w:rPr>
        <w:sz w:val="22"/>
        <w:szCs w:val="22"/>
      </w:rPr>
      <w:fldChar w:fldCharType="end"/>
    </w:r>
  </w:p>
  <w:p w14:paraId="213B5D63" w14:textId="12E5125D" w:rsidR="00133D55" w:rsidRPr="002C4610" w:rsidRDefault="00133D55" w:rsidP="004878F3">
    <w:pPr>
      <w:pStyle w:val="Footer"/>
      <w:rPr>
        <w:sz w:val="22"/>
        <w:szCs w:val="18"/>
      </w:rPr>
    </w:pPr>
    <w:r w:rsidRPr="002C4610">
      <w:rPr>
        <w:sz w:val="22"/>
        <w:szCs w:val="18"/>
      </w:rPr>
      <w:fldChar w:fldCharType="begin"/>
    </w:r>
    <w:r w:rsidRPr="002C4610">
      <w:rPr>
        <w:sz w:val="22"/>
        <w:szCs w:val="18"/>
      </w:rPr>
      <w:instrText xml:space="preserve"> DATE \@ "yyyy-MM-dd" </w:instrText>
    </w:r>
    <w:r w:rsidRPr="002C4610">
      <w:rPr>
        <w:sz w:val="22"/>
        <w:szCs w:val="18"/>
      </w:rPr>
      <w:fldChar w:fldCharType="separate"/>
    </w:r>
    <w:r w:rsidR="00194714">
      <w:rPr>
        <w:noProof/>
        <w:sz w:val="22"/>
        <w:szCs w:val="18"/>
      </w:rPr>
      <w:t>2022-06-20</w:t>
    </w:r>
    <w:r w:rsidRPr="002C4610">
      <w:rPr>
        <w:sz w:val="22"/>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4568E" w14:textId="77777777" w:rsidR="003412A1" w:rsidRDefault="003412A1">
      <w:r>
        <w:separator/>
      </w:r>
    </w:p>
  </w:footnote>
  <w:footnote w:type="continuationSeparator" w:id="0">
    <w:p w14:paraId="70DEFB23" w14:textId="77777777" w:rsidR="003412A1" w:rsidRDefault="003412A1">
      <w:r>
        <w:continuationSeparator/>
      </w:r>
    </w:p>
  </w:footnote>
  <w:footnote w:type="continuationNotice" w:id="1">
    <w:p w14:paraId="2613C866" w14:textId="77777777" w:rsidR="003412A1" w:rsidRDefault="003412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5C6AA3DA"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F41699">
      <w:rPr>
        <w:rStyle w:val="Strong"/>
        <w:lang w:val="en-GB"/>
      </w:rPr>
      <w:t>50-</w:t>
    </w:r>
    <w:r w:rsidR="00194714">
      <w:rPr>
        <w:rStyle w:val="Strong"/>
        <w:lang w:val="en-GB"/>
      </w:rPr>
      <w:t>CS002</w:t>
    </w:r>
    <w:r w:rsidR="00F41699">
      <w:rPr>
        <w:rStyle w:val="Strong"/>
        <w:lang w:val="en-GB"/>
      </w:rPr>
      <w:t>-22</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47A1E40"/>
    <w:multiLevelType w:val="hybridMultilevel"/>
    <w:tmpl w:val="7398FFB8"/>
    <w:lvl w:ilvl="0" w:tplc="0576B8B2">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1"/>
  </w:num>
  <w:num w:numId="3">
    <w:abstractNumId w:val="12"/>
  </w:num>
  <w:num w:numId="4">
    <w:abstractNumId w:val="6"/>
  </w:num>
  <w:num w:numId="5">
    <w:abstractNumId w:val="5"/>
  </w:num>
  <w:num w:numId="6">
    <w:abstractNumId w:val="8"/>
  </w:num>
  <w:num w:numId="7">
    <w:abstractNumId w:val="7"/>
  </w:num>
  <w:num w:numId="8">
    <w:abstractNumId w:val="10"/>
  </w:num>
  <w:num w:numId="9">
    <w:abstractNumId w:val="1"/>
  </w:num>
  <w:num w:numId="10">
    <w:abstractNumId w:val="9"/>
  </w:num>
  <w:num w:numId="11">
    <w:abstractNumId w:val="4"/>
  </w:num>
  <w:num w:numId="12">
    <w:abstractNumId w:val="0"/>
  </w:num>
  <w:num w:numId="1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3598"/>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1865"/>
    <w:rsid w:val="000D2A0F"/>
    <w:rsid w:val="000D324F"/>
    <w:rsid w:val="000D4100"/>
    <w:rsid w:val="000D4803"/>
    <w:rsid w:val="000D4AD6"/>
    <w:rsid w:val="000E1CA4"/>
    <w:rsid w:val="000E2CD6"/>
    <w:rsid w:val="000E413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714"/>
    <w:rsid w:val="001949C3"/>
    <w:rsid w:val="00195627"/>
    <w:rsid w:val="00196150"/>
    <w:rsid w:val="00196A90"/>
    <w:rsid w:val="0019731E"/>
    <w:rsid w:val="001A10C5"/>
    <w:rsid w:val="001B2828"/>
    <w:rsid w:val="001B28AC"/>
    <w:rsid w:val="001B54D2"/>
    <w:rsid w:val="001B6479"/>
    <w:rsid w:val="001B6E4F"/>
    <w:rsid w:val="001C49D5"/>
    <w:rsid w:val="001C62C8"/>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66"/>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477A"/>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610"/>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37B9D"/>
    <w:rsid w:val="00340FDE"/>
    <w:rsid w:val="003412A1"/>
    <w:rsid w:val="00342146"/>
    <w:rsid w:val="00344260"/>
    <w:rsid w:val="0034529D"/>
    <w:rsid w:val="00345A46"/>
    <w:rsid w:val="00345E7A"/>
    <w:rsid w:val="00347AF5"/>
    <w:rsid w:val="0035158F"/>
    <w:rsid w:val="0035250A"/>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360"/>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B76"/>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3B1C"/>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2F9B"/>
    <w:rsid w:val="00504DB0"/>
    <w:rsid w:val="00506918"/>
    <w:rsid w:val="00506EDF"/>
    <w:rsid w:val="00510E37"/>
    <w:rsid w:val="00512365"/>
    <w:rsid w:val="00513A4A"/>
    <w:rsid w:val="00513FA3"/>
    <w:rsid w:val="00514673"/>
    <w:rsid w:val="00515690"/>
    <w:rsid w:val="0051667C"/>
    <w:rsid w:val="005167EF"/>
    <w:rsid w:val="00516C1D"/>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65FF"/>
    <w:rsid w:val="0056101E"/>
    <w:rsid w:val="005621DD"/>
    <w:rsid w:val="0056322E"/>
    <w:rsid w:val="00564E31"/>
    <w:rsid w:val="00564F49"/>
    <w:rsid w:val="0056555F"/>
    <w:rsid w:val="0056665C"/>
    <w:rsid w:val="005675F8"/>
    <w:rsid w:val="00571730"/>
    <w:rsid w:val="005718DF"/>
    <w:rsid w:val="005734D8"/>
    <w:rsid w:val="00573E62"/>
    <w:rsid w:val="005766C4"/>
    <w:rsid w:val="00577322"/>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58DB"/>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19F"/>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5EC6"/>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0041"/>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A60"/>
    <w:rsid w:val="00B55F74"/>
    <w:rsid w:val="00B568CF"/>
    <w:rsid w:val="00B617D5"/>
    <w:rsid w:val="00B61F73"/>
    <w:rsid w:val="00B62288"/>
    <w:rsid w:val="00B63D5D"/>
    <w:rsid w:val="00B63F3C"/>
    <w:rsid w:val="00B647C0"/>
    <w:rsid w:val="00B66100"/>
    <w:rsid w:val="00B67A23"/>
    <w:rsid w:val="00B71EEE"/>
    <w:rsid w:val="00B7242A"/>
    <w:rsid w:val="00B740AA"/>
    <w:rsid w:val="00B74CC8"/>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2A9A"/>
    <w:rsid w:val="00C447AC"/>
    <w:rsid w:val="00C4656F"/>
    <w:rsid w:val="00C47D72"/>
    <w:rsid w:val="00C50F39"/>
    <w:rsid w:val="00C51290"/>
    <w:rsid w:val="00C56AA5"/>
    <w:rsid w:val="00C617B7"/>
    <w:rsid w:val="00C6587F"/>
    <w:rsid w:val="00C668C3"/>
    <w:rsid w:val="00C66A17"/>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29A9"/>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249"/>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5D47"/>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40E5"/>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3DBE"/>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437"/>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EF711B"/>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169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8D8D6-2D82-4949-9B44-DE7F4515AA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999C251-9900-4418-B055-EC73EB0F9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2052</Words>
  <Characters>11699</Characters>
  <Application>Microsoft Office Word</Application>
  <DocSecurity>0</DocSecurity>
  <Lines>97</Lines>
  <Paragraphs>27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13724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2019-05-23T01:49:00Z</cp:lastPrinted>
  <dcterms:created xsi:type="dcterms:W3CDTF">2022-06-20T04:26:00Z</dcterms:created>
  <dcterms:modified xsi:type="dcterms:W3CDTF">2022-06-20T04:40:00Z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